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C8" w:rsidRDefault="007F5376" w:rsidP="006F53C8">
      <w:pPr>
        <w:ind w:left="-108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03040" cy="1509395"/>
            <wp:effectExtent l="19050" t="0" r="0" b="0"/>
            <wp:docPr id="1" name="Picture 1" descr="http://www.srtabus.com/images/SRTA%20Logo%20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tabus.com/images/SRTA%20Logo%20Web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47" w:rsidRDefault="00C45C47" w:rsidP="00C45C47">
      <w:pPr>
        <w:rPr>
          <w:rFonts w:ascii="Arial" w:hAnsi="Arial"/>
          <w:color w:val="FF6600"/>
          <w:sz w:val="20"/>
          <w:szCs w:val="20"/>
        </w:rPr>
      </w:pPr>
      <w:r>
        <w:tab/>
      </w:r>
      <w:r w:rsidRPr="00C55A36">
        <w:rPr>
          <w:rFonts w:ascii="Arial" w:hAnsi="Arial"/>
          <w:color w:val="FF6600"/>
          <w:sz w:val="20"/>
          <w:szCs w:val="20"/>
        </w:rPr>
        <w:t>700 PLEASANT STREET</w:t>
      </w:r>
      <w:r w:rsidR="006F53C8">
        <w:rPr>
          <w:rFonts w:ascii="Arial" w:hAnsi="Arial"/>
          <w:color w:val="FF6600"/>
          <w:sz w:val="20"/>
          <w:szCs w:val="20"/>
        </w:rPr>
        <w:t xml:space="preserve"> </w:t>
      </w:r>
      <w:r w:rsidR="007F5376">
        <w:rPr>
          <w:rFonts w:ascii="Arial" w:hAnsi="Arial"/>
          <w:color w:val="FF6600"/>
          <w:sz w:val="20"/>
          <w:szCs w:val="20"/>
        </w:rPr>
        <w:t>Suite 320</w:t>
      </w:r>
    </w:p>
    <w:p w:rsidR="00C45C47" w:rsidRPr="00C55A36" w:rsidRDefault="00C45C47" w:rsidP="00C45C47">
      <w:pPr>
        <w:rPr>
          <w:rFonts w:ascii="Arial" w:hAnsi="Arial"/>
          <w:color w:val="FF6600"/>
          <w:sz w:val="20"/>
          <w:szCs w:val="20"/>
        </w:rPr>
      </w:pPr>
      <w:r>
        <w:rPr>
          <w:rFonts w:ascii="Arial" w:hAnsi="Arial"/>
          <w:color w:val="FF66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color w:val="FF6600"/>
              <w:sz w:val="20"/>
              <w:szCs w:val="20"/>
            </w:rPr>
            <w:t>NEW BEDFORD</w:t>
          </w:r>
        </w:smartTag>
        <w:r>
          <w:rPr>
            <w:rFonts w:ascii="Arial" w:hAnsi="Arial"/>
            <w:color w:val="FF66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color w:val="FF6600"/>
              <w:sz w:val="20"/>
              <w:szCs w:val="20"/>
            </w:rPr>
            <w:t>MA</w:t>
          </w:r>
        </w:smartTag>
        <w:r>
          <w:rPr>
            <w:rFonts w:ascii="Arial" w:hAnsi="Arial"/>
            <w:color w:val="FF6600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color w:val="FF6600"/>
              <w:sz w:val="20"/>
              <w:szCs w:val="20"/>
            </w:rPr>
            <w:t>02740</w:t>
          </w:r>
        </w:smartTag>
      </w:smartTag>
      <w:r>
        <w:rPr>
          <w:rFonts w:ascii="Arial" w:hAnsi="Arial"/>
          <w:color w:val="FF6600"/>
          <w:sz w:val="20"/>
          <w:szCs w:val="20"/>
        </w:rPr>
        <w:t>-6263</w:t>
      </w:r>
    </w:p>
    <w:p w:rsidR="00C45C47" w:rsidRDefault="00C45C47" w:rsidP="00C45C47">
      <w:pPr>
        <w:rPr>
          <w:rFonts w:ascii="Arial" w:hAnsi="Arial"/>
          <w:color w:val="FF6600"/>
          <w:sz w:val="12"/>
          <w:szCs w:val="12"/>
        </w:rPr>
      </w:pPr>
      <w:r w:rsidRPr="00C55A36">
        <w:rPr>
          <w:rFonts w:ascii="Arial" w:hAnsi="Arial"/>
          <w:color w:val="FF6600"/>
          <w:sz w:val="20"/>
          <w:szCs w:val="20"/>
        </w:rPr>
        <w:tab/>
      </w:r>
      <w:r>
        <w:rPr>
          <w:rFonts w:ascii="Arial" w:hAnsi="Arial"/>
          <w:color w:val="FF6600"/>
          <w:sz w:val="20"/>
          <w:szCs w:val="20"/>
        </w:rPr>
        <w:t xml:space="preserve">TELEPHONE 508-997-6767 (Voice) </w:t>
      </w:r>
      <w:r w:rsidRPr="00C55A36">
        <w:rPr>
          <w:rFonts w:ascii="Arial" w:hAnsi="Arial"/>
          <w:color w:val="FF6600"/>
          <w:sz w:val="20"/>
          <w:szCs w:val="20"/>
        </w:rPr>
        <w:t>508-993-9196 (Fax)</w:t>
      </w:r>
    </w:p>
    <w:p w:rsidR="00C45C47" w:rsidRPr="00D62C72" w:rsidRDefault="00C45C47" w:rsidP="00C45C47">
      <w:pPr>
        <w:rPr>
          <w:rFonts w:ascii="Arial" w:hAnsi="Arial"/>
          <w:color w:val="FF6600"/>
          <w:sz w:val="12"/>
          <w:szCs w:val="12"/>
        </w:rPr>
      </w:pPr>
    </w:p>
    <w:p w:rsidR="00C45C47" w:rsidRDefault="00C45C47" w:rsidP="00C45C47">
      <w:pPr>
        <w:jc w:val="center"/>
        <w:rPr>
          <w:rFonts w:ascii="Arial" w:hAnsi="Arial"/>
          <w:color w:val="FF6600"/>
          <w:sz w:val="20"/>
          <w:szCs w:val="20"/>
        </w:rPr>
        <w:sectPr w:rsidR="00C45C47" w:rsidSect="006F53C8">
          <w:footerReference w:type="default" r:id="rId8"/>
          <w:pgSz w:w="12240" w:h="15840"/>
          <w:pgMar w:top="475" w:right="1800" w:bottom="1440" w:left="1800" w:header="720" w:footer="720" w:gutter="0"/>
          <w:pgNumType w:start="1"/>
          <w:cols w:space="720"/>
          <w:docGrid w:linePitch="360"/>
        </w:sectPr>
      </w:pPr>
    </w:p>
    <w:p w:rsidR="00C45C47" w:rsidRPr="003048F2" w:rsidRDefault="00615F2B" w:rsidP="00C45C4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Erik B. Rousseau</w:t>
      </w:r>
    </w:p>
    <w:p w:rsidR="00C45C47" w:rsidRPr="00016485" w:rsidRDefault="00615F2B" w:rsidP="00C45C47">
      <w:pPr>
        <w:jc w:val="center"/>
        <w:rPr>
          <w:rFonts w:ascii="Arial" w:hAnsi="Arial"/>
          <w:color w:val="FF6600"/>
          <w:sz w:val="20"/>
          <w:szCs w:val="20"/>
        </w:rPr>
      </w:pPr>
      <w:r>
        <w:rPr>
          <w:rFonts w:ascii="Arial" w:hAnsi="Arial"/>
          <w:sz w:val="20"/>
          <w:szCs w:val="20"/>
        </w:rPr>
        <w:t>ADMINISTRATOR</w:t>
      </w:r>
    </w:p>
    <w:p w:rsidR="00C45C47" w:rsidRPr="003048F2" w:rsidRDefault="00C45C47" w:rsidP="00C45C47">
      <w:pPr>
        <w:rPr>
          <w:rFonts w:ascii="Arial" w:hAnsi="Arial"/>
          <w:sz w:val="20"/>
          <w:szCs w:val="20"/>
        </w:rPr>
        <w:sectPr w:rsidR="00C45C47" w:rsidRPr="003048F2" w:rsidSect="00615F2B">
          <w:type w:val="continuous"/>
          <w:pgSz w:w="12240" w:h="15840"/>
          <w:pgMar w:top="2448" w:right="1800" w:bottom="1440" w:left="1800" w:header="720" w:footer="720" w:gutter="0"/>
          <w:cols w:space="720"/>
          <w:docGrid w:linePitch="360"/>
        </w:sectPr>
      </w:pPr>
    </w:p>
    <w:p w:rsidR="00B97EF0" w:rsidRDefault="00B97EF0"/>
    <w:p w:rsidR="002236CE" w:rsidRPr="00DE0A78" w:rsidRDefault="002236CE" w:rsidP="002236CE">
      <w:pPr>
        <w:rPr>
          <w:rFonts w:ascii="Arial" w:hAnsi="Arial"/>
          <w:color w:val="FF6600"/>
          <w:sz w:val="12"/>
          <w:szCs w:val="12"/>
        </w:rPr>
      </w:pPr>
      <w:r>
        <w:tab/>
      </w:r>
    </w:p>
    <w:p w:rsidR="002236CE" w:rsidRPr="00623A6A" w:rsidRDefault="002236CE" w:rsidP="002236CE">
      <w:pPr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2236CE" w:rsidRDefault="002236CE" w:rsidP="002236CE">
      <w:pPr>
        <w:jc w:val="center"/>
      </w:pPr>
      <w:r>
        <w:t>Date:  Thursday November 15, 2012, 5:00 pm</w:t>
      </w:r>
    </w:p>
    <w:p w:rsidR="002236CE" w:rsidRDefault="002236CE" w:rsidP="002236CE">
      <w:pPr>
        <w:jc w:val="center"/>
      </w:pPr>
      <w:r>
        <w:t xml:space="preserve">Place:  One Government Center,Atrium, Fall River, MA </w:t>
      </w:r>
    </w:p>
    <w:p w:rsidR="002236CE" w:rsidRDefault="002236CE" w:rsidP="002236CE">
      <w:pPr>
        <w:jc w:val="center"/>
      </w:pPr>
    </w:p>
    <w:p w:rsidR="002236CE" w:rsidRDefault="002236CE" w:rsidP="002236CE">
      <w:pPr>
        <w:jc w:val="center"/>
      </w:pPr>
    </w:p>
    <w:p w:rsidR="002236CE" w:rsidRDefault="002236CE" w:rsidP="002236CE">
      <w:pPr>
        <w:ind w:left="360"/>
        <w:jc w:val="center"/>
        <w:outlineLvl w:val="0"/>
      </w:pPr>
      <w:r>
        <w:rPr>
          <w:b/>
          <w:u w:val="single"/>
        </w:rPr>
        <w:t>Agenda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>1.</w:t>
      </w:r>
      <w:r>
        <w:tab/>
        <w:t>Call to order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>2.</w:t>
      </w:r>
      <w:r>
        <w:tab/>
        <w:t>Roll Call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>3.   Approval of Minutes: October 18, 2012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>4.   Citizen’s Participation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 xml:space="preserve">5. </w:t>
      </w:r>
      <w:r>
        <w:tab/>
        <w:t>Operator’s Report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>6.</w:t>
      </w:r>
      <w:r>
        <w:tab/>
        <w:t xml:space="preserve"> Old Business</w:t>
      </w:r>
    </w:p>
    <w:p w:rsidR="002236CE" w:rsidRDefault="002236CE" w:rsidP="002236CE">
      <w:pPr>
        <w:pStyle w:val="ListParagraph"/>
        <w:numPr>
          <w:ilvl w:val="0"/>
          <w:numId w:val="1"/>
        </w:numPr>
      </w:pPr>
      <w:r>
        <w:t>Fare Structure Recommendation</w:t>
      </w:r>
    </w:p>
    <w:p w:rsidR="00BB1D8A" w:rsidRDefault="00BB1D8A" w:rsidP="00BB1D8A">
      <w:pPr>
        <w:pStyle w:val="ListParagraph"/>
        <w:ind w:left="1440"/>
      </w:pPr>
    </w:p>
    <w:p w:rsidR="002236CE" w:rsidRDefault="002236CE" w:rsidP="002236CE">
      <w:pPr>
        <w:ind w:left="360"/>
      </w:pPr>
      <w:r>
        <w:t>7.</w:t>
      </w:r>
      <w:r>
        <w:tab/>
        <w:t xml:space="preserve"> New Business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>8.</w:t>
      </w:r>
      <w:r>
        <w:tab/>
        <w:t>Chairman’s Remarks</w:t>
      </w:r>
    </w:p>
    <w:p w:rsidR="002236CE" w:rsidRDefault="002236CE" w:rsidP="002236CE">
      <w:pPr>
        <w:ind w:left="360"/>
      </w:pPr>
    </w:p>
    <w:p w:rsidR="002236CE" w:rsidRDefault="002236CE" w:rsidP="002236CE">
      <w:pPr>
        <w:ind w:left="360"/>
      </w:pPr>
      <w:r>
        <w:t>9.</w:t>
      </w:r>
      <w:r>
        <w:tab/>
        <w:t xml:space="preserve"> Adjournment</w:t>
      </w:r>
    </w:p>
    <w:p w:rsidR="002236CE" w:rsidRDefault="002236CE" w:rsidP="002236CE">
      <w:pPr>
        <w:ind w:left="360" w:firstLine="720"/>
      </w:pPr>
    </w:p>
    <w:p w:rsidR="002236CE" w:rsidRDefault="002236CE" w:rsidP="002236CE"/>
    <w:p w:rsidR="002236CE" w:rsidRDefault="002236CE" w:rsidP="002236CE"/>
    <w:p w:rsidR="002236CE" w:rsidRDefault="002236CE" w:rsidP="002236CE"/>
    <w:p w:rsidR="002236CE" w:rsidRDefault="002236CE"/>
    <w:sectPr w:rsidR="002236CE" w:rsidSect="00C45C47">
      <w:type w:val="continuous"/>
      <w:pgSz w:w="12240" w:h="15840"/>
      <w:pgMar w:top="2448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D7" w:rsidRDefault="001840D7">
      <w:r>
        <w:separator/>
      </w:r>
    </w:p>
  </w:endnote>
  <w:endnote w:type="continuationSeparator" w:id="0">
    <w:p w:rsidR="001840D7" w:rsidRDefault="0018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47" w:rsidRPr="0060398A" w:rsidRDefault="00C45C47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C45C47" w:rsidRPr="0060398A" w:rsidRDefault="00C45C47" w:rsidP="00C45C47">
    <w:pPr>
      <w:pStyle w:val="Footer"/>
      <w:jc w:val="center"/>
      <w:rPr>
        <w:rFonts w:ascii="Arial" w:hAnsi="Arial"/>
        <w:sz w:val="10"/>
        <w:szCs w:val="10"/>
      </w:rPr>
    </w:pPr>
  </w:p>
  <w:p w:rsidR="00C45C47" w:rsidRDefault="00C45C47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Dartmouth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Fairhaven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Fall River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  <w:szCs w:val="18"/>
          </w:rPr>
          <w:t>Freetown</w:t>
        </w:r>
      </w:smartTag>
    </w:smartTag>
    <w:r>
      <w:rPr>
        <w:rFonts w:ascii="Arial" w:hAnsi="Arial"/>
        <w:sz w:val="18"/>
        <w:szCs w:val="18"/>
      </w:rPr>
      <w:t xml:space="preserve">, </w:t>
    </w:r>
    <w:r w:rsidRPr="00D00E25">
      <w:rPr>
        <w:rFonts w:ascii="Arial" w:hAnsi="Arial"/>
        <w:sz w:val="18"/>
        <w:szCs w:val="18"/>
      </w:rPr>
      <w:t xml:space="preserve">Mattapoisett, </w:t>
    </w:r>
  </w:p>
  <w:p w:rsidR="00C45C47" w:rsidRPr="00D00E25" w:rsidRDefault="00C45C47" w:rsidP="00C45C47">
    <w:pPr>
      <w:pStyle w:val="Footer"/>
      <w:jc w:val="center"/>
      <w:rPr>
        <w:rFonts w:ascii="Arial" w:hAnsi="Arial"/>
        <w:sz w:val="18"/>
        <w:szCs w:val="18"/>
      </w:rPr>
    </w:pP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New Bedford</w:t>
      </w:r>
    </w:smartTag>
    <w:r w:rsidRPr="00D00E25">
      <w:rPr>
        <w:rFonts w:ascii="Arial" w:hAnsi="Arial"/>
        <w:sz w:val="18"/>
        <w:szCs w:val="18"/>
      </w:rPr>
      <w:t xml:space="preserve">, 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 xml:space="preserve">Somerset,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Swansea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D00E25">
          <w:rPr>
            <w:rFonts w:ascii="Arial" w:hAnsi="Arial"/>
            <w:sz w:val="18"/>
            <w:szCs w:val="18"/>
          </w:rPr>
          <w:t>Westport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D7" w:rsidRDefault="001840D7">
      <w:r>
        <w:separator/>
      </w:r>
    </w:p>
  </w:footnote>
  <w:footnote w:type="continuationSeparator" w:id="0">
    <w:p w:rsidR="001840D7" w:rsidRDefault="00184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8D3"/>
    <w:multiLevelType w:val="hybridMultilevel"/>
    <w:tmpl w:val="7F903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54E36"/>
    <w:multiLevelType w:val="hybridMultilevel"/>
    <w:tmpl w:val="5D3C4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F4C2C"/>
    <w:multiLevelType w:val="hybridMultilevel"/>
    <w:tmpl w:val="F8C8B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FB"/>
    <w:rsid w:val="000E1555"/>
    <w:rsid w:val="001840D7"/>
    <w:rsid w:val="002236CE"/>
    <w:rsid w:val="004166C2"/>
    <w:rsid w:val="0046085C"/>
    <w:rsid w:val="00531BFB"/>
    <w:rsid w:val="00532EA3"/>
    <w:rsid w:val="00554C8D"/>
    <w:rsid w:val="00615F2B"/>
    <w:rsid w:val="00643665"/>
    <w:rsid w:val="00675B13"/>
    <w:rsid w:val="006F53C8"/>
    <w:rsid w:val="007F51C9"/>
    <w:rsid w:val="007F5376"/>
    <w:rsid w:val="009A3FFC"/>
    <w:rsid w:val="00B97EF0"/>
    <w:rsid w:val="00BB1D8A"/>
    <w:rsid w:val="00C45C47"/>
    <w:rsid w:val="00CD3341"/>
    <w:rsid w:val="00D242E9"/>
    <w:rsid w:val="00E3109A"/>
    <w:rsid w:val="00F5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3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ERIK%20ROUSSEAU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ERIK ROUSSEAU LETTERHEAD2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aazevedo</cp:lastModifiedBy>
  <cp:revision>2</cp:revision>
  <cp:lastPrinted>2012-08-15T16:08:00Z</cp:lastPrinted>
  <dcterms:created xsi:type="dcterms:W3CDTF">2012-11-08T19:53:00Z</dcterms:created>
  <dcterms:modified xsi:type="dcterms:W3CDTF">2012-11-08T19:53:00Z</dcterms:modified>
</cp:coreProperties>
</file>