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bookmarkStart w:id="0" w:name="_GoBack"/>
      <w:bookmarkEnd w:id="0"/>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7200B7">
        <w:rPr>
          <w:sz w:val="22"/>
          <w:szCs w:val="20"/>
        </w:rPr>
        <w:t>May 31</w:t>
      </w:r>
      <w:r w:rsidR="007200B7">
        <w:rPr>
          <w:sz w:val="22"/>
          <w:szCs w:val="20"/>
          <w:vertAlign w:val="superscript"/>
        </w:rPr>
        <w:t>st</w:t>
      </w:r>
      <w:r w:rsidR="002E3637">
        <w:rPr>
          <w:sz w:val="22"/>
          <w:szCs w:val="20"/>
        </w:rPr>
        <w:t>, 2018</w:t>
      </w:r>
    </w:p>
    <w:p w:rsidR="004122D5" w:rsidRPr="004B0359" w:rsidRDefault="004122D5" w:rsidP="004122D5">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Pr>
          <w:sz w:val="22"/>
          <w:szCs w:val="20"/>
        </w:rPr>
        <w:t>Fall River Government Center (First Floor Cafeteria)</w:t>
      </w:r>
    </w:p>
    <w:p w:rsidR="004122D5" w:rsidRPr="004B0359" w:rsidRDefault="004122D5" w:rsidP="004122D5">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 Government Center</w:t>
      </w:r>
    </w:p>
    <w:p w:rsidR="004122D5" w:rsidRDefault="004122D5" w:rsidP="004122D5">
      <w:pPr>
        <w:spacing w:after="80"/>
        <w:ind w:right="60"/>
        <w:rPr>
          <w:sz w:val="22"/>
          <w:szCs w:val="20"/>
        </w:rPr>
      </w:pPr>
      <w:r w:rsidRPr="004B0359">
        <w:rPr>
          <w:sz w:val="22"/>
          <w:szCs w:val="20"/>
        </w:rPr>
        <w:t xml:space="preserve">                 </w:t>
      </w:r>
      <w:r>
        <w:rPr>
          <w:sz w:val="2"/>
          <w:szCs w:val="20"/>
        </w:rPr>
        <w:t xml:space="preserve">  </w:t>
      </w:r>
      <w:r>
        <w:rPr>
          <w:sz w:val="22"/>
          <w:szCs w:val="20"/>
        </w:rPr>
        <w:t>Fall River, MA 02721</w:t>
      </w:r>
    </w:p>
    <w:p w:rsidR="00EA4A3F" w:rsidRPr="00EA4A3F" w:rsidRDefault="00EA4A3F" w:rsidP="004122D5">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CD578F">
        <w:rPr>
          <w:b/>
          <w:sz w:val="22"/>
          <w:szCs w:val="20"/>
        </w:rPr>
        <w:t>led the meeting to order at 5:00</w:t>
      </w:r>
      <w:r w:rsidR="0047124B" w:rsidRPr="00EA4A3F">
        <w:rPr>
          <w:b/>
          <w:sz w:val="22"/>
          <w:szCs w:val="20"/>
        </w:rPr>
        <w:t>PM EST</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3B3318" w:rsidP="003E5680">
            <w:pPr>
              <w:rPr>
                <w:color w:val="000000"/>
                <w:sz w:val="22"/>
                <w:szCs w:val="22"/>
              </w:rPr>
            </w:pPr>
            <w:r>
              <w:rPr>
                <w:color w:val="000000"/>
                <w:sz w:val="22"/>
                <w:szCs w:val="22"/>
              </w:rPr>
              <w:t xml:space="preserve">Town of </w:t>
            </w:r>
            <w:r w:rsidR="00EC0DC3">
              <w:rPr>
                <w:color w:val="000000"/>
                <w:sz w:val="22"/>
                <w:szCs w:val="22"/>
              </w:rPr>
              <w:t>Fairhaven</w:t>
            </w:r>
          </w:p>
        </w:tc>
        <w:tc>
          <w:tcPr>
            <w:tcW w:w="4500" w:type="dxa"/>
            <w:shd w:val="clear" w:color="auto" w:fill="auto"/>
            <w:noWrap/>
            <w:vAlign w:val="center"/>
            <w:hideMark/>
          </w:tcPr>
          <w:p w:rsidR="00747B63" w:rsidRPr="00D67BD5" w:rsidRDefault="00747B63" w:rsidP="00A05C0C">
            <w:pPr>
              <w:rPr>
                <w:color w:val="000000"/>
                <w:sz w:val="22"/>
                <w:szCs w:val="22"/>
              </w:rPr>
            </w:pPr>
          </w:p>
        </w:tc>
      </w:tr>
    </w:tbl>
    <w:p w:rsidR="004013F6" w:rsidRPr="00721A09" w:rsidRDefault="004013F6" w:rsidP="004013F6">
      <w:pPr>
        <w:ind w:right="60"/>
        <w:rPr>
          <w:sz w:val="28"/>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Swansea</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DA6C59">
            <w:pPr>
              <w:rPr>
                <w:color w:val="000000"/>
                <w:sz w:val="22"/>
                <w:szCs w:val="22"/>
              </w:rPr>
            </w:pPr>
            <w:r>
              <w:rPr>
                <w:color w:val="000000"/>
                <w:sz w:val="22"/>
                <w:szCs w:val="22"/>
              </w:rPr>
              <w:t xml:space="preserve">Town of </w:t>
            </w:r>
            <w:r w:rsidR="00DA6C59">
              <w:rPr>
                <w:color w:val="000000"/>
                <w:sz w:val="22"/>
                <w:szCs w:val="22"/>
              </w:rPr>
              <w:t>Westport</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Freetown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Mattapoisett</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ADA Representative</w:t>
            </w:r>
          </w:p>
        </w:tc>
      </w:tr>
      <w:tr w:rsidR="0022577C" w:rsidRPr="00D67BD5" w:rsidTr="008717A8">
        <w:trPr>
          <w:trHeight w:val="402"/>
        </w:trPr>
        <w:tc>
          <w:tcPr>
            <w:tcW w:w="4043" w:type="dxa"/>
            <w:shd w:val="clear" w:color="auto" w:fill="auto"/>
            <w:noWrap/>
            <w:vAlign w:val="center"/>
          </w:tcPr>
          <w:p w:rsidR="0022577C" w:rsidRDefault="0022577C" w:rsidP="003E5680">
            <w:pPr>
              <w:rPr>
                <w:color w:val="000000"/>
                <w:sz w:val="22"/>
                <w:szCs w:val="22"/>
              </w:rPr>
            </w:pPr>
            <w:r>
              <w:rPr>
                <w:color w:val="000000"/>
                <w:sz w:val="22"/>
                <w:szCs w:val="22"/>
              </w:rPr>
              <w:t>Town of Somerset</w:t>
            </w:r>
          </w:p>
        </w:tc>
        <w:tc>
          <w:tcPr>
            <w:tcW w:w="4500" w:type="dxa"/>
            <w:shd w:val="clear" w:color="auto" w:fill="auto"/>
            <w:noWrap/>
            <w:vAlign w:val="center"/>
          </w:tcPr>
          <w:p w:rsidR="0022577C" w:rsidRDefault="0022577C" w:rsidP="008717A8">
            <w:pPr>
              <w:rPr>
                <w:color w:val="000000"/>
                <w:sz w:val="22"/>
                <w:szCs w:val="22"/>
              </w:rPr>
            </w:pPr>
          </w:p>
        </w:tc>
      </w:tr>
    </w:tbl>
    <w:p w:rsidR="00747B63" w:rsidRPr="00721A09" w:rsidRDefault="00747B63" w:rsidP="00A65163">
      <w:pPr>
        <w:ind w:right="60"/>
        <w:rPr>
          <w:sz w:val="3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CD578F" w:rsidP="004065A2">
            <w:pPr>
              <w:rPr>
                <w:color w:val="000000"/>
                <w:sz w:val="22"/>
                <w:szCs w:val="22"/>
              </w:rPr>
            </w:pPr>
            <w:r>
              <w:rPr>
                <w:sz w:val="22"/>
                <w:szCs w:val="22"/>
              </w:rPr>
              <w:t>Arthur Frank, Legal Counsel</w:t>
            </w:r>
          </w:p>
        </w:tc>
      </w:tr>
      <w:tr w:rsidR="00A2554A" w:rsidRPr="00D67BD5" w:rsidTr="004065A2">
        <w:trPr>
          <w:trHeight w:val="402"/>
        </w:trPr>
        <w:tc>
          <w:tcPr>
            <w:tcW w:w="4043" w:type="dxa"/>
            <w:shd w:val="clear" w:color="auto" w:fill="auto"/>
            <w:noWrap/>
            <w:vAlign w:val="center"/>
            <w:hideMark/>
          </w:tcPr>
          <w:p w:rsidR="00A2554A" w:rsidRPr="00D67BD5" w:rsidRDefault="00CD578F" w:rsidP="004065A2">
            <w:pPr>
              <w:rPr>
                <w:color w:val="000000"/>
                <w:sz w:val="22"/>
                <w:szCs w:val="22"/>
              </w:rPr>
            </w:pPr>
            <w:r>
              <w:rPr>
                <w:color w:val="000000"/>
                <w:sz w:val="22"/>
                <w:szCs w:val="22"/>
              </w:rPr>
              <w:t>Kristen Sniezek</w:t>
            </w:r>
            <w:r w:rsidR="00CA335A">
              <w:rPr>
                <w:color w:val="000000"/>
                <w:sz w:val="22"/>
                <w:szCs w:val="22"/>
              </w:rPr>
              <w:t>, SRTA</w:t>
            </w:r>
          </w:p>
        </w:tc>
        <w:tc>
          <w:tcPr>
            <w:tcW w:w="4500" w:type="dxa"/>
            <w:shd w:val="clear" w:color="auto" w:fill="auto"/>
            <w:noWrap/>
            <w:vAlign w:val="center"/>
            <w:hideMark/>
          </w:tcPr>
          <w:p w:rsidR="00A2554A" w:rsidRPr="00D67BD5" w:rsidRDefault="00CD578F" w:rsidP="004065A2">
            <w:pPr>
              <w:rPr>
                <w:color w:val="000000"/>
                <w:sz w:val="22"/>
                <w:szCs w:val="22"/>
              </w:rPr>
            </w:pPr>
            <w:r>
              <w:rPr>
                <w:color w:val="000000"/>
                <w:sz w:val="22"/>
                <w:szCs w:val="22"/>
              </w:rPr>
              <w:t>John LeBert, SRTA</w:t>
            </w:r>
          </w:p>
        </w:tc>
      </w:tr>
      <w:tr w:rsidR="00CD578F" w:rsidRPr="00D67BD5" w:rsidTr="004065A2">
        <w:trPr>
          <w:trHeight w:val="402"/>
        </w:trPr>
        <w:tc>
          <w:tcPr>
            <w:tcW w:w="4043" w:type="dxa"/>
            <w:shd w:val="clear" w:color="auto" w:fill="auto"/>
            <w:noWrap/>
            <w:vAlign w:val="center"/>
          </w:tcPr>
          <w:p w:rsidR="00CD578F" w:rsidRDefault="00CD578F" w:rsidP="004065A2">
            <w:pPr>
              <w:rPr>
                <w:color w:val="000000"/>
                <w:sz w:val="22"/>
                <w:szCs w:val="22"/>
              </w:rPr>
            </w:pPr>
            <w:r>
              <w:rPr>
                <w:color w:val="000000"/>
                <w:sz w:val="22"/>
                <w:szCs w:val="22"/>
              </w:rPr>
              <w:t>Shayne Trimbell, SRTA</w:t>
            </w:r>
          </w:p>
        </w:tc>
        <w:tc>
          <w:tcPr>
            <w:tcW w:w="4500" w:type="dxa"/>
            <w:shd w:val="clear" w:color="auto" w:fill="auto"/>
            <w:noWrap/>
            <w:vAlign w:val="center"/>
          </w:tcPr>
          <w:p w:rsidR="00CD578F" w:rsidRPr="00D67BD5" w:rsidRDefault="00CD578F" w:rsidP="004065A2">
            <w:pPr>
              <w:rPr>
                <w:color w:val="000000"/>
                <w:sz w:val="22"/>
                <w:szCs w:val="22"/>
              </w:rPr>
            </w:pPr>
          </w:p>
        </w:tc>
      </w:tr>
    </w:tbl>
    <w:p w:rsidR="003E5680" w:rsidRPr="00721A09" w:rsidRDefault="003E5680" w:rsidP="00A65163">
      <w:pPr>
        <w:ind w:right="60"/>
        <w:rPr>
          <w:sz w:val="3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AB6098" w:rsidRDefault="007E0804" w:rsidP="00FF3EF5">
      <w:pPr>
        <w:ind w:right="60"/>
        <w:jc w:val="both"/>
        <w:rPr>
          <w:b/>
          <w:sz w:val="22"/>
          <w:szCs w:val="20"/>
        </w:rPr>
      </w:pPr>
      <w:r w:rsidRPr="00D1569D">
        <w:rPr>
          <w:b/>
          <w:sz w:val="22"/>
          <w:szCs w:val="20"/>
        </w:rPr>
        <w:t xml:space="preserve">The motion was made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sidR="00CD578F">
        <w:rPr>
          <w:b/>
          <w:sz w:val="22"/>
          <w:szCs w:val="20"/>
        </w:rPr>
        <w:t>(</w:t>
      </w:r>
      <w:r w:rsidR="0022577C">
        <w:rPr>
          <w:b/>
          <w:sz w:val="22"/>
          <w:szCs w:val="20"/>
        </w:rPr>
        <w:t>Fairhaven</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22577C">
        <w:rPr>
          <w:b/>
          <w:sz w:val="22"/>
          <w:szCs w:val="20"/>
        </w:rPr>
        <w:t>April</w:t>
      </w:r>
      <w:r>
        <w:rPr>
          <w:b/>
          <w:sz w:val="22"/>
          <w:szCs w:val="20"/>
        </w:rPr>
        <w:t xml:space="preserve"> (</w:t>
      </w:r>
      <w:r w:rsidR="0022577C">
        <w:rPr>
          <w:b/>
          <w:sz w:val="22"/>
          <w:szCs w:val="20"/>
        </w:rPr>
        <w:t>04/19</w:t>
      </w:r>
      <w:r w:rsidR="00CD578F">
        <w:rPr>
          <w:b/>
          <w:sz w:val="22"/>
          <w:szCs w:val="20"/>
        </w:rPr>
        <w:t>/2018</w:t>
      </w:r>
      <w:r w:rsidR="00273C9B">
        <w:rPr>
          <w:b/>
          <w:sz w:val="22"/>
          <w:szCs w:val="20"/>
        </w:rPr>
        <w:t xml:space="preserve">) </w:t>
      </w:r>
      <w:r w:rsidRPr="00D1569D">
        <w:rPr>
          <w:b/>
          <w:sz w:val="22"/>
          <w:szCs w:val="20"/>
        </w:rPr>
        <w:t>Advisory Board Meeting. So Voted.</w:t>
      </w:r>
    </w:p>
    <w:p w:rsidR="00210330" w:rsidRDefault="00210330"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475380" w:rsidRDefault="00475380" w:rsidP="00FF3EF5">
      <w:pPr>
        <w:ind w:right="60"/>
        <w:jc w:val="both"/>
        <w:rPr>
          <w:sz w:val="22"/>
          <w:szCs w:val="20"/>
        </w:rPr>
      </w:pPr>
    </w:p>
    <w:p w:rsidR="009C599B" w:rsidRDefault="009C599B" w:rsidP="00FF3EF5">
      <w:pPr>
        <w:ind w:right="60"/>
        <w:jc w:val="both"/>
        <w:rPr>
          <w:sz w:val="22"/>
          <w:szCs w:val="20"/>
        </w:rPr>
      </w:pPr>
    </w:p>
    <w:p w:rsidR="00CD578F" w:rsidRDefault="00135AF8" w:rsidP="00FF3EF5">
      <w:pPr>
        <w:ind w:right="60"/>
        <w:jc w:val="both"/>
        <w:rPr>
          <w:sz w:val="22"/>
          <w:szCs w:val="20"/>
          <w:u w:val="single"/>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5E0B2F" w:rsidRDefault="003F1B54" w:rsidP="00070D09">
      <w:pPr>
        <w:tabs>
          <w:tab w:val="left" w:pos="5160"/>
        </w:tabs>
        <w:ind w:right="60"/>
        <w:jc w:val="both"/>
        <w:rPr>
          <w:sz w:val="22"/>
          <w:szCs w:val="20"/>
        </w:rPr>
      </w:pPr>
      <w:r>
        <w:rPr>
          <w:sz w:val="22"/>
          <w:szCs w:val="20"/>
        </w:rPr>
        <w:t xml:space="preserve">Mr. Erik Rousseau (Administrator) </w:t>
      </w:r>
      <w:r w:rsidR="00CD578F">
        <w:rPr>
          <w:sz w:val="22"/>
          <w:szCs w:val="20"/>
        </w:rPr>
        <w:t xml:space="preserve">presented the SRTA </w:t>
      </w:r>
      <w:r w:rsidR="000A5762">
        <w:rPr>
          <w:sz w:val="22"/>
          <w:szCs w:val="20"/>
        </w:rPr>
        <w:t xml:space="preserve">Performance </w:t>
      </w:r>
      <w:r w:rsidR="00CD578F">
        <w:rPr>
          <w:sz w:val="22"/>
          <w:szCs w:val="20"/>
        </w:rPr>
        <w:t xml:space="preserve">Dashboard Report to the Board – </w:t>
      </w:r>
      <w:r w:rsidR="00641599">
        <w:rPr>
          <w:sz w:val="22"/>
          <w:szCs w:val="20"/>
        </w:rPr>
        <w:t xml:space="preserve">of </w:t>
      </w:r>
      <w:r w:rsidR="00CD578F">
        <w:rPr>
          <w:sz w:val="22"/>
          <w:szCs w:val="20"/>
        </w:rPr>
        <w:t xml:space="preserve">which provides various Operational metrics </w:t>
      </w:r>
      <w:r w:rsidR="00641599">
        <w:rPr>
          <w:sz w:val="22"/>
          <w:szCs w:val="20"/>
        </w:rPr>
        <w:t xml:space="preserve">for both modes of transportation (Fixed Route and Demand Response) </w:t>
      </w:r>
      <w:r w:rsidR="00CD578F">
        <w:rPr>
          <w:sz w:val="22"/>
          <w:szCs w:val="20"/>
        </w:rPr>
        <w:t>on a month to month comparison</w:t>
      </w:r>
      <w:r w:rsidR="00641599">
        <w:rPr>
          <w:sz w:val="22"/>
          <w:szCs w:val="20"/>
        </w:rPr>
        <w:t xml:space="preserve">. </w:t>
      </w:r>
    </w:p>
    <w:p w:rsidR="005E0B2F" w:rsidRDefault="005E0B2F" w:rsidP="00070D09">
      <w:pPr>
        <w:tabs>
          <w:tab w:val="left" w:pos="5160"/>
        </w:tabs>
        <w:ind w:right="60"/>
        <w:jc w:val="both"/>
        <w:rPr>
          <w:sz w:val="22"/>
          <w:szCs w:val="20"/>
        </w:rPr>
      </w:pPr>
    </w:p>
    <w:p w:rsidR="00641599" w:rsidRDefault="005E0B2F" w:rsidP="00070D09">
      <w:pPr>
        <w:tabs>
          <w:tab w:val="left" w:pos="5160"/>
        </w:tabs>
        <w:ind w:right="60"/>
        <w:jc w:val="both"/>
        <w:rPr>
          <w:sz w:val="22"/>
          <w:szCs w:val="20"/>
        </w:rPr>
      </w:pPr>
      <w:r>
        <w:rPr>
          <w:sz w:val="22"/>
          <w:szCs w:val="20"/>
        </w:rPr>
        <w:t xml:space="preserve">As </w:t>
      </w:r>
      <w:r w:rsidR="00424856">
        <w:rPr>
          <w:sz w:val="22"/>
          <w:szCs w:val="20"/>
        </w:rPr>
        <w:t xml:space="preserve">mentioned in prior meetings and </w:t>
      </w:r>
      <w:r>
        <w:rPr>
          <w:sz w:val="22"/>
          <w:szCs w:val="20"/>
        </w:rPr>
        <w:t xml:space="preserve">shown on the </w:t>
      </w:r>
      <w:r w:rsidR="000A5762">
        <w:rPr>
          <w:sz w:val="22"/>
          <w:szCs w:val="20"/>
        </w:rPr>
        <w:t xml:space="preserve">Performance </w:t>
      </w:r>
      <w:r>
        <w:rPr>
          <w:sz w:val="22"/>
          <w:szCs w:val="20"/>
        </w:rPr>
        <w:t xml:space="preserve">Dashboard Report, Fixed Route ridership (as a whole) </w:t>
      </w:r>
      <w:r w:rsidR="00424856">
        <w:rPr>
          <w:sz w:val="22"/>
          <w:szCs w:val="20"/>
        </w:rPr>
        <w:t>continues to</w:t>
      </w:r>
      <w:r>
        <w:rPr>
          <w:sz w:val="22"/>
          <w:szCs w:val="20"/>
        </w:rPr>
        <w:t xml:space="preserve"> </w:t>
      </w:r>
      <w:r w:rsidR="00424856">
        <w:rPr>
          <w:sz w:val="22"/>
          <w:szCs w:val="20"/>
        </w:rPr>
        <w:t>experience</w:t>
      </w:r>
      <w:r>
        <w:rPr>
          <w:sz w:val="22"/>
          <w:szCs w:val="20"/>
        </w:rPr>
        <w:t xml:space="preserve"> a slight decrease </w:t>
      </w:r>
      <w:r w:rsidR="00424856">
        <w:rPr>
          <w:sz w:val="22"/>
          <w:szCs w:val="20"/>
        </w:rPr>
        <w:t xml:space="preserve">in ridership, </w:t>
      </w:r>
      <w:r>
        <w:rPr>
          <w:sz w:val="22"/>
          <w:szCs w:val="20"/>
        </w:rPr>
        <w:t xml:space="preserve">however, </w:t>
      </w:r>
      <w:r w:rsidR="00424856">
        <w:rPr>
          <w:sz w:val="22"/>
          <w:szCs w:val="20"/>
        </w:rPr>
        <w:t xml:space="preserve">this decrease has been lesser than that of the other Massachusetts Regional Transit Authority’s (RTA). </w:t>
      </w:r>
    </w:p>
    <w:p w:rsidR="00424856" w:rsidRDefault="00424856" w:rsidP="00070D09">
      <w:pPr>
        <w:tabs>
          <w:tab w:val="left" w:pos="5160"/>
        </w:tabs>
        <w:ind w:right="60"/>
        <w:jc w:val="both"/>
        <w:rPr>
          <w:sz w:val="22"/>
          <w:szCs w:val="20"/>
        </w:rPr>
      </w:pPr>
    </w:p>
    <w:p w:rsidR="00424856" w:rsidRDefault="00424856" w:rsidP="00070D09">
      <w:pPr>
        <w:tabs>
          <w:tab w:val="left" w:pos="5160"/>
        </w:tabs>
        <w:ind w:right="60"/>
        <w:jc w:val="both"/>
        <w:rPr>
          <w:sz w:val="22"/>
          <w:szCs w:val="20"/>
        </w:rPr>
      </w:pPr>
      <w:r>
        <w:rPr>
          <w:sz w:val="22"/>
          <w:szCs w:val="20"/>
        </w:rPr>
        <w:t>The City of New Bedford questioned the ave</w:t>
      </w:r>
      <w:r w:rsidR="00C0368C">
        <w:rPr>
          <w:sz w:val="22"/>
          <w:szCs w:val="20"/>
        </w:rPr>
        <w:t>rage decline in ridership of those</w:t>
      </w:r>
      <w:r>
        <w:rPr>
          <w:sz w:val="22"/>
          <w:szCs w:val="20"/>
        </w:rPr>
        <w:t xml:space="preserve"> Massachusetts’s RTA, which the Federal Transit Administration (FTA) has </w:t>
      </w:r>
      <w:r w:rsidR="00C0368C">
        <w:rPr>
          <w:sz w:val="22"/>
          <w:szCs w:val="20"/>
        </w:rPr>
        <w:t>shared</w:t>
      </w:r>
      <w:r>
        <w:rPr>
          <w:sz w:val="22"/>
          <w:szCs w:val="20"/>
        </w:rPr>
        <w:t xml:space="preserve"> </w:t>
      </w:r>
      <w:r w:rsidR="008A06BC">
        <w:rPr>
          <w:sz w:val="22"/>
          <w:szCs w:val="20"/>
        </w:rPr>
        <w:t>that</w:t>
      </w:r>
      <w:r>
        <w:rPr>
          <w:sz w:val="22"/>
          <w:szCs w:val="20"/>
        </w:rPr>
        <w:t xml:space="preserve"> Region 1 – which includes Massachusetts – has experienced an overall </w:t>
      </w:r>
      <w:r w:rsidR="00C0368C">
        <w:rPr>
          <w:sz w:val="22"/>
          <w:szCs w:val="20"/>
        </w:rPr>
        <w:t xml:space="preserve">9% </w:t>
      </w:r>
      <w:r>
        <w:rPr>
          <w:sz w:val="22"/>
          <w:szCs w:val="20"/>
        </w:rPr>
        <w:t xml:space="preserve">decrease </w:t>
      </w:r>
      <w:r w:rsidR="00C0368C">
        <w:rPr>
          <w:sz w:val="22"/>
          <w:szCs w:val="20"/>
        </w:rPr>
        <w:t xml:space="preserve">in ridership this fiscal year (FY18). </w:t>
      </w:r>
      <w:r>
        <w:rPr>
          <w:sz w:val="22"/>
          <w:szCs w:val="20"/>
        </w:rPr>
        <w:t xml:space="preserve"> </w:t>
      </w:r>
    </w:p>
    <w:p w:rsidR="00EC0DC3" w:rsidRDefault="00EC0DC3" w:rsidP="00070D09">
      <w:pPr>
        <w:tabs>
          <w:tab w:val="left" w:pos="5160"/>
        </w:tabs>
        <w:ind w:right="60"/>
        <w:jc w:val="both"/>
        <w:rPr>
          <w:sz w:val="22"/>
          <w:szCs w:val="20"/>
        </w:rPr>
      </w:pPr>
    </w:p>
    <w:p w:rsidR="00EC0DC3" w:rsidRDefault="008A06BC" w:rsidP="00070D09">
      <w:pPr>
        <w:tabs>
          <w:tab w:val="left" w:pos="5160"/>
        </w:tabs>
        <w:ind w:right="60"/>
        <w:jc w:val="both"/>
        <w:rPr>
          <w:sz w:val="22"/>
          <w:szCs w:val="20"/>
        </w:rPr>
      </w:pPr>
      <w:r>
        <w:rPr>
          <w:sz w:val="22"/>
          <w:szCs w:val="20"/>
        </w:rPr>
        <w:t>In addition to the above</w:t>
      </w:r>
      <w:r w:rsidR="00424856">
        <w:rPr>
          <w:sz w:val="22"/>
          <w:szCs w:val="20"/>
        </w:rPr>
        <w:t xml:space="preserve">, </w:t>
      </w:r>
      <w:r w:rsidR="00E11740">
        <w:rPr>
          <w:sz w:val="22"/>
          <w:szCs w:val="20"/>
        </w:rPr>
        <w:t xml:space="preserve">SRTA </w:t>
      </w:r>
      <w:r w:rsidR="00EC0DC3">
        <w:rPr>
          <w:sz w:val="22"/>
          <w:szCs w:val="20"/>
        </w:rPr>
        <w:t xml:space="preserve">Demand </w:t>
      </w:r>
      <w:r w:rsidR="00424856">
        <w:rPr>
          <w:sz w:val="22"/>
          <w:szCs w:val="20"/>
        </w:rPr>
        <w:t xml:space="preserve">Response, on the other hand, continues to increase at </w:t>
      </w:r>
      <w:r w:rsidR="00E11740">
        <w:rPr>
          <w:sz w:val="22"/>
          <w:szCs w:val="20"/>
        </w:rPr>
        <w:t xml:space="preserve">sizable rate – in both ridership and efficiency. </w:t>
      </w:r>
      <w:r w:rsidR="00EC0DC3">
        <w:rPr>
          <w:sz w:val="22"/>
          <w:szCs w:val="20"/>
        </w:rPr>
        <w:t xml:space="preserve"> </w:t>
      </w:r>
    </w:p>
    <w:p w:rsidR="00EC0DC3" w:rsidRPr="00070D09" w:rsidRDefault="00EC0DC3" w:rsidP="00070D09">
      <w:pPr>
        <w:tabs>
          <w:tab w:val="left" w:pos="5160"/>
        </w:tabs>
        <w:ind w:right="60"/>
        <w:jc w:val="both"/>
        <w:rPr>
          <w:sz w:val="22"/>
          <w:szCs w:val="20"/>
        </w:rPr>
      </w:pP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received approval</w:t>
      </w:r>
      <w:r>
        <w:rPr>
          <w:sz w:val="22"/>
          <w:szCs w:val="20"/>
        </w:rPr>
        <w:t>. The new Plan</w:t>
      </w:r>
      <w:r w:rsidR="009245CA">
        <w:rPr>
          <w:sz w:val="22"/>
          <w:szCs w:val="20"/>
        </w:rPr>
        <w:t xml:space="preserve"> is effective through 05/31/2019.</w:t>
      </w:r>
    </w:p>
    <w:p w:rsidR="00712AB8" w:rsidRDefault="00712AB8" w:rsidP="00E1467B">
      <w:pPr>
        <w:ind w:right="60"/>
        <w:jc w:val="both"/>
        <w:rPr>
          <w:sz w:val="22"/>
          <w:szCs w:val="20"/>
        </w:rPr>
      </w:pPr>
    </w:p>
    <w:p w:rsidR="00641599" w:rsidRDefault="00E1467B" w:rsidP="00E1467B">
      <w:pPr>
        <w:ind w:right="60"/>
        <w:jc w:val="both"/>
        <w:rPr>
          <w:sz w:val="22"/>
          <w:szCs w:val="20"/>
        </w:rPr>
      </w:pPr>
      <w:r>
        <w:rPr>
          <w:sz w:val="22"/>
          <w:szCs w:val="20"/>
        </w:rPr>
        <w:t>EEO: The new EEO Plan for South Coast Transit Management was submitted on August 19</w:t>
      </w:r>
      <w:r w:rsidRPr="001639AC">
        <w:rPr>
          <w:sz w:val="22"/>
          <w:szCs w:val="20"/>
          <w:vertAlign w:val="superscript"/>
        </w:rPr>
        <w:t>th</w:t>
      </w:r>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w:t>
      </w:r>
    </w:p>
    <w:p w:rsidR="00641599" w:rsidRDefault="00641599" w:rsidP="00E1467B">
      <w:pPr>
        <w:ind w:right="60"/>
        <w:jc w:val="both"/>
        <w:rPr>
          <w:sz w:val="22"/>
          <w:szCs w:val="20"/>
        </w:rPr>
      </w:pPr>
    </w:p>
    <w:p w:rsidR="00E1467B" w:rsidRDefault="003A7BF3" w:rsidP="00E1467B">
      <w:pPr>
        <w:ind w:right="60"/>
        <w:jc w:val="both"/>
        <w:rPr>
          <w:sz w:val="22"/>
          <w:szCs w:val="20"/>
        </w:rPr>
      </w:pPr>
      <w:r>
        <w:rPr>
          <w:sz w:val="22"/>
          <w:szCs w:val="20"/>
        </w:rPr>
        <w:t xml:space="preserve">At this time, there is one pending EEO complaint that was filed through MCAD. </w:t>
      </w:r>
    </w:p>
    <w:p w:rsidR="00E1467B" w:rsidRDefault="00E1467B" w:rsidP="00E1467B">
      <w:pPr>
        <w:ind w:right="60"/>
        <w:jc w:val="both"/>
        <w:rPr>
          <w:sz w:val="22"/>
          <w:szCs w:val="20"/>
        </w:rPr>
      </w:pPr>
    </w:p>
    <w:p w:rsidR="00983CA2" w:rsidRDefault="00E1467B" w:rsidP="00E1467B">
      <w:pPr>
        <w:ind w:right="60"/>
        <w:jc w:val="both"/>
        <w:rPr>
          <w:sz w:val="22"/>
          <w:szCs w:val="20"/>
        </w:rPr>
      </w:pPr>
      <w:r>
        <w:rPr>
          <w:sz w:val="22"/>
          <w:szCs w:val="20"/>
        </w:rPr>
        <w:t>DBE: The SRTA DBE goals for Fiscal Year 2016 through Fiscal Year 2018 were submitted and have been approved</w:t>
      </w:r>
      <w:r w:rsidR="00E27942">
        <w:rPr>
          <w:sz w:val="22"/>
          <w:szCs w:val="20"/>
        </w:rPr>
        <w:t xml:space="preserve"> through September 30</w:t>
      </w:r>
      <w:r w:rsidR="00E27942" w:rsidRPr="00E27942">
        <w:rPr>
          <w:sz w:val="22"/>
          <w:szCs w:val="20"/>
          <w:vertAlign w:val="superscript"/>
        </w:rPr>
        <w:t>th</w:t>
      </w:r>
      <w:r w:rsidR="00E27942">
        <w:rPr>
          <w:sz w:val="22"/>
          <w:szCs w:val="20"/>
        </w:rPr>
        <w:t>, 2018</w:t>
      </w:r>
      <w:r>
        <w:rPr>
          <w:sz w:val="22"/>
          <w:szCs w:val="20"/>
        </w:rPr>
        <w:t xml:space="preserve">. SRTA achieved their DBE goal </w:t>
      </w:r>
      <w:r w:rsidR="00983CA2">
        <w:rPr>
          <w:sz w:val="22"/>
          <w:szCs w:val="20"/>
        </w:rPr>
        <w:t xml:space="preserve">of 2.2% </w:t>
      </w:r>
      <w:r>
        <w:rPr>
          <w:sz w:val="22"/>
          <w:szCs w:val="20"/>
        </w:rPr>
        <w:t>f</w:t>
      </w:r>
      <w:r w:rsidR="00983CA2">
        <w:rPr>
          <w:sz w:val="22"/>
          <w:szCs w:val="20"/>
        </w:rPr>
        <w:t>or Federal Fiscal Year 2017</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SRTA’s DBE g</w:t>
      </w:r>
      <w:r w:rsidR="00983CA2">
        <w:rPr>
          <w:sz w:val="22"/>
          <w:szCs w:val="20"/>
        </w:rPr>
        <w:t>oal for Federal Fiscal Year 2018 will be 4.7</w:t>
      </w:r>
      <w:r>
        <w:rPr>
          <w:sz w:val="22"/>
          <w:szCs w:val="20"/>
        </w:rPr>
        <w:t>% participation. The first</w:t>
      </w:r>
      <w:r w:rsidR="00983CA2">
        <w:rPr>
          <w:sz w:val="22"/>
          <w:szCs w:val="20"/>
        </w:rPr>
        <w:t xml:space="preserve"> reporting period of this federal fiscal year is due on </w:t>
      </w:r>
      <w:r>
        <w:rPr>
          <w:sz w:val="22"/>
          <w:szCs w:val="20"/>
        </w:rPr>
        <w:t xml:space="preserve">June </w:t>
      </w:r>
      <w:r w:rsidR="00983CA2">
        <w:rPr>
          <w:sz w:val="22"/>
          <w:szCs w:val="20"/>
        </w:rPr>
        <w:t>1</w:t>
      </w:r>
      <w:r w:rsidR="00983CA2" w:rsidRPr="00983CA2">
        <w:rPr>
          <w:sz w:val="22"/>
          <w:szCs w:val="20"/>
          <w:vertAlign w:val="superscript"/>
        </w:rPr>
        <w:t>st</w:t>
      </w:r>
      <w:r w:rsidR="00983CA2">
        <w:rPr>
          <w:sz w:val="22"/>
          <w:szCs w:val="20"/>
        </w:rPr>
        <w:t>, 2018.</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Environmental Justice: This is a requirement that SRTA has to engage the Public whenever there is a major project or route change. SRTA is constantly working to increase Public participation. If any Public input is needed, it will be reported to the Board as part of this report.</w:t>
      </w:r>
    </w:p>
    <w:p w:rsidR="008D18B4" w:rsidRDefault="008D18B4" w:rsidP="00FF3EF5">
      <w:pPr>
        <w:ind w:right="60"/>
        <w:jc w:val="both"/>
        <w:rPr>
          <w:sz w:val="22"/>
          <w:szCs w:val="20"/>
        </w:rPr>
      </w:pPr>
    </w:p>
    <w:p w:rsidR="001639AC" w:rsidRPr="00434A8D" w:rsidRDefault="001639AC" w:rsidP="00FF3EF5">
      <w:pPr>
        <w:ind w:right="60"/>
        <w:jc w:val="both"/>
        <w:rPr>
          <w:sz w:val="22"/>
          <w:szCs w:val="20"/>
        </w:rPr>
      </w:pPr>
      <w:r w:rsidRPr="002E42FB">
        <w:rPr>
          <w:sz w:val="22"/>
          <w:szCs w:val="20"/>
          <w:u w:val="single"/>
        </w:rPr>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E27942" w:rsidRDefault="00E27942" w:rsidP="00FF3EF5">
      <w:pPr>
        <w:ind w:right="60"/>
        <w:jc w:val="both"/>
        <w:rPr>
          <w:i/>
          <w:sz w:val="22"/>
          <w:szCs w:val="20"/>
        </w:rPr>
      </w:pPr>
    </w:p>
    <w:p w:rsidR="00844B9A" w:rsidRDefault="00844B9A" w:rsidP="00844B9A">
      <w:pPr>
        <w:ind w:right="60"/>
        <w:jc w:val="both"/>
        <w:rPr>
          <w:sz w:val="22"/>
          <w:szCs w:val="20"/>
        </w:rPr>
      </w:pPr>
      <w:r w:rsidRPr="006C5FE9">
        <w:rPr>
          <w:sz w:val="22"/>
          <w:szCs w:val="20"/>
        </w:rPr>
        <w:t xml:space="preserve">SRTA </w:t>
      </w:r>
      <w:r>
        <w:rPr>
          <w:sz w:val="22"/>
          <w:szCs w:val="20"/>
        </w:rPr>
        <w:t>continues to work with</w:t>
      </w:r>
      <w:r w:rsidRPr="006C5FE9">
        <w:rPr>
          <w:sz w:val="22"/>
          <w:szCs w:val="20"/>
        </w:rPr>
        <w:t xml:space="preserve"> the Federal Transit Administration</w:t>
      </w:r>
      <w:r>
        <w:rPr>
          <w:sz w:val="22"/>
          <w:szCs w:val="20"/>
        </w:rPr>
        <w:t xml:space="preserve"> (FTA) and while there are no updat</w:t>
      </w:r>
      <w:r w:rsidR="00424856">
        <w:rPr>
          <w:sz w:val="22"/>
          <w:szCs w:val="20"/>
        </w:rPr>
        <w:t xml:space="preserve">es at this point, the Authority’s approach will be to move forward with the changes that have been made – of which will be brought to the Board at the next Advisory Board Meeting. </w:t>
      </w:r>
    </w:p>
    <w:p w:rsidR="002F7DBF" w:rsidRDefault="002F7DBF" w:rsidP="00844B9A">
      <w:pPr>
        <w:ind w:right="60"/>
        <w:jc w:val="both"/>
        <w:rPr>
          <w:sz w:val="22"/>
          <w:szCs w:val="20"/>
        </w:rPr>
      </w:pPr>
    </w:p>
    <w:p w:rsidR="00424856" w:rsidRDefault="00424856" w:rsidP="00844B9A">
      <w:pPr>
        <w:ind w:right="60"/>
        <w:jc w:val="both"/>
        <w:rPr>
          <w:sz w:val="22"/>
          <w:szCs w:val="20"/>
        </w:rPr>
      </w:pPr>
    </w:p>
    <w:p w:rsidR="002F7DBF" w:rsidRPr="002F7DBF" w:rsidRDefault="002F7DBF" w:rsidP="00844B9A">
      <w:pPr>
        <w:ind w:right="60"/>
        <w:jc w:val="both"/>
        <w:rPr>
          <w:i/>
          <w:sz w:val="22"/>
          <w:szCs w:val="20"/>
        </w:rPr>
      </w:pPr>
      <w:r w:rsidRPr="002F7DBF">
        <w:rPr>
          <w:i/>
          <w:sz w:val="22"/>
          <w:szCs w:val="20"/>
        </w:rPr>
        <w:lastRenderedPageBreak/>
        <w:t>FY19 Draft Budget:</w:t>
      </w:r>
    </w:p>
    <w:p w:rsidR="002F7DBF" w:rsidRDefault="002F7DBF" w:rsidP="00844B9A">
      <w:pPr>
        <w:ind w:right="60"/>
        <w:jc w:val="both"/>
        <w:rPr>
          <w:sz w:val="22"/>
          <w:szCs w:val="20"/>
        </w:rPr>
      </w:pPr>
    </w:p>
    <w:p w:rsidR="00BC728E" w:rsidRDefault="00BC728E" w:rsidP="00844B9A">
      <w:pPr>
        <w:ind w:right="60"/>
        <w:jc w:val="both"/>
        <w:rPr>
          <w:sz w:val="22"/>
          <w:szCs w:val="20"/>
        </w:rPr>
      </w:pPr>
      <w:r>
        <w:rPr>
          <w:sz w:val="22"/>
          <w:szCs w:val="20"/>
        </w:rPr>
        <w:t>Mr. Rousseau presented t</w:t>
      </w:r>
      <w:r w:rsidR="00F50820">
        <w:rPr>
          <w:sz w:val="22"/>
          <w:szCs w:val="20"/>
        </w:rPr>
        <w:t xml:space="preserve">he FY19 draft budget </w:t>
      </w:r>
      <w:r>
        <w:rPr>
          <w:sz w:val="22"/>
          <w:szCs w:val="20"/>
        </w:rPr>
        <w:t xml:space="preserve">to the Board </w:t>
      </w:r>
      <w:r w:rsidR="00657FB1">
        <w:rPr>
          <w:sz w:val="22"/>
          <w:szCs w:val="20"/>
        </w:rPr>
        <w:t>underlining</w:t>
      </w:r>
      <w:r>
        <w:rPr>
          <w:sz w:val="22"/>
          <w:szCs w:val="20"/>
        </w:rPr>
        <w:t xml:space="preserve"> </w:t>
      </w:r>
      <w:r w:rsidR="00F50820">
        <w:rPr>
          <w:sz w:val="22"/>
          <w:szCs w:val="20"/>
        </w:rPr>
        <w:t>only minor ch</w:t>
      </w:r>
      <w:r>
        <w:rPr>
          <w:sz w:val="22"/>
          <w:szCs w:val="20"/>
        </w:rPr>
        <w:t xml:space="preserve">anges from the prior draft with emphasis on the addition of </w:t>
      </w:r>
      <w:r w:rsidR="00F50820">
        <w:rPr>
          <w:sz w:val="22"/>
          <w:szCs w:val="20"/>
        </w:rPr>
        <w:t>4 part-time drivers</w:t>
      </w:r>
      <w:r>
        <w:rPr>
          <w:sz w:val="22"/>
          <w:szCs w:val="20"/>
        </w:rPr>
        <w:t xml:space="preserve"> (25 hours from 20 hours),</w:t>
      </w:r>
      <w:r w:rsidR="00F50820">
        <w:rPr>
          <w:sz w:val="22"/>
          <w:szCs w:val="20"/>
        </w:rPr>
        <w:t xml:space="preserve"> </w:t>
      </w:r>
      <w:r>
        <w:rPr>
          <w:sz w:val="22"/>
          <w:szCs w:val="20"/>
        </w:rPr>
        <w:t>the addition of</w:t>
      </w:r>
      <w:r w:rsidR="00F50820">
        <w:rPr>
          <w:sz w:val="22"/>
          <w:szCs w:val="20"/>
        </w:rPr>
        <w:t xml:space="preserve"> 2 full-time drive</w:t>
      </w:r>
      <w:r>
        <w:rPr>
          <w:sz w:val="22"/>
          <w:szCs w:val="20"/>
        </w:rPr>
        <w:t xml:space="preserve">rs (original ask was 4), the decrease in overtime from 6% to 5.5%, and the increase in fuel. Taking into consideration the aforementioned increases and decreases, the bottom line budget figure has ultimately remained the same.  </w:t>
      </w:r>
    </w:p>
    <w:p w:rsidR="00EC0DC3" w:rsidRDefault="00EC0DC3" w:rsidP="00844B9A">
      <w:pPr>
        <w:ind w:right="60"/>
        <w:jc w:val="both"/>
        <w:rPr>
          <w:sz w:val="22"/>
          <w:szCs w:val="20"/>
        </w:rPr>
      </w:pPr>
    </w:p>
    <w:p w:rsidR="00BC728E" w:rsidRDefault="00BC728E" w:rsidP="00844B9A">
      <w:pPr>
        <w:ind w:right="60"/>
        <w:jc w:val="both"/>
        <w:rPr>
          <w:sz w:val="22"/>
          <w:szCs w:val="20"/>
        </w:rPr>
      </w:pPr>
      <w:r>
        <w:rPr>
          <w:sz w:val="22"/>
          <w:szCs w:val="20"/>
        </w:rPr>
        <w:t xml:space="preserve">The </w:t>
      </w:r>
      <w:r w:rsidR="00EC0DC3">
        <w:rPr>
          <w:sz w:val="22"/>
          <w:szCs w:val="20"/>
        </w:rPr>
        <w:t>City of Fall River</w:t>
      </w:r>
      <w:r>
        <w:rPr>
          <w:sz w:val="22"/>
          <w:szCs w:val="20"/>
        </w:rPr>
        <w:t xml:space="preserve"> questioned the </w:t>
      </w:r>
      <w:r w:rsidR="00303DC7">
        <w:rPr>
          <w:sz w:val="22"/>
          <w:szCs w:val="20"/>
        </w:rPr>
        <w:t xml:space="preserve">effect of the </w:t>
      </w:r>
      <w:r>
        <w:rPr>
          <w:sz w:val="22"/>
          <w:szCs w:val="20"/>
        </w:rPr>
        <w:t>additional driver’s</w:t>
      </w:r>
      <w:r w:rsidR="00EC0DC3">
        <w:rPr>
          <w:sz w:val="22"/>
          <w:szCs w:val="20"/>
        </w:rPr>
        <w:t xml:space="preserve"> </w:t>
      </w:r>
      <w:r>
        <w:rPr>
          <w:sz w:val="22"/>
          <w:szCs w:val="20"/>
        </w:rPr>
        <w:t>on the previously mentioned growing Deman</w:t>
      </w:r>
      <w:r w:rsidR="00303DC7">
        <w:rPr>
          <w:sz w:val="22"/>
          <w:szCs w:val="20"/>
        </w:rPr>
        <w:t xml:space="preserve">d Response Service, of which the part-time drivers will be tasked to fill in on as-needed basis with regard to Demand Response. </w:t>
      </w:r>
    </w:p>
    <w:p w:rsidR="00EC0DC3" w:rsidRDefault="00EC0DC3" w:rsidP="00844B9A">
      <w:pPr>
        <w:ind w:right="60"/>
        <w:jc w:val="both"/>
        <w:rPr>
          <w:sz w:val="22"/>
          <w:szCs w:val="20"/>
        </w:rPr>
      </w:pPr>
    </w:p>
    <w:p w:rsidR="002F7DBF" w:rsidRPr="002F7DBF" w:rsidRDefault="002F7DBF" w:rsidP="00844B9A">
      <w:pPr>
        <w:ind w:right="60"/>
        <w:jc w:val="both"/>
        <w:rPr>
          <w:b/>
          <w:sz w:val="22"/>
          <w:szCs w:val="20"/>
        </w:rPr>
      </w:pPr>
      <w:r w:rsidRPr="00D1569D">
        <w:rPr>
          <w:b/>
          <w:sz w:val="22"/>
          <w:szCs w:val="20"/>
        </w:rPr>
        <w:t xml:space="preserve">The motion was made </w:t>
      </w:r>
      <w:r>
        <w:rPr>
          <w:b/>
          <w:sz w:val="22"/>
          <w:szCs w:val="20"/>
        </w:rPr>
        <w:t xml:space="preserve">(Fall River) </w:t>
      </w:r>
      <w:r w:rsidRPr="00D1569D">
        <w:rPr>
          <w:b/>
          <w:sz w:val="22"/>
          <w:szCs w:val="20"/>
        </w:rPr>
        <w:t xml:space="preserve">and seconded </w:t>
      </w:r>
      <w:r>
        <w:rPr>
          <w:b/>
          <w:sz w:val="22"/>
          <w:szCs w:val="20"/>
        </w:rPr>
        <w:t xml:space="preserve">(Fairhaven) </w:t>
      </w:r>
      <w:r w:rsidRPr="00D1569D">
        <w:rPr>
          <w:b/>
          <w:sz w:val="22"/>
          <w:szCs w:val="20"/>
        </w:rPr>
        <w:t xml:space="preserve">to approve the </w:t>
      </w:r>
      <w:r>
        <w:rPr>
          <w:b/>
          <w:sz w:val="22"/>
          <w:szCs w:val="20"/>
        </w:rPr>
        <w:t>Fiscal Year 2019 Budget of $</w:t>
      </w:r>
      <w:r w:rsidR="007425C4">
        <w:rPr>
          <w:b/>
          <w:sz w:val="22"/>
          <w:szCs w:val="20"/>
        </w:rPr>
        <w:t>18,967,075</w:t>
      </w:r>
      <w:r w:rsidRPr="00D1569D">
        <w:rPr>
          <w:b/>
          <w:sz w:val="22"/>
          <w:szCs w:val="20"/>
        </w:rPr>
        <w:t>. So Voted.</w:t>
      </w:r>
    </w:p>
    <w:p w:rsidR="00276569" w:rsidRDefault="00276569"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Default="002F7DBF" w:rsidP="001B69D2">
      <w:pPr>
        <w:ind w:right="60"/>
        <w:jc w:val="both"/>
        <w:rPr>
          <w:i/>
          <w:sz w:val="22"/>
          <w:szCs w:val="20"/>
        </w:rPr>
      </w:pPr>
      <w:r>
        <w:rPr>
          <w:i/>
          <w:sz w:val="22"/>
          <w:szCs w:val="20"/>
        </w:rPr>
        <w:t>Update on Ongoing Service Change Evaluations</w:t>
      </w:r>
      <w:r w:rsidR="00DF19CD" w:rsidRPr="00A609C9">
        <w:rPr>
          <w:i/>
          <w:sz w:val="22"/>
          <w:szCs w:val="20"/>
        </w:rPr>
        <w:t>:</w:t>
      </w:r>
    </w:p>
    <w:p w:rsidR="00641599" w:rsidRPr="007425C4" w:rsidRDefault="00641599" w:rsidP="001B69D2">
      <w:pPr>
        <w:ind w:right="60"/>
        <w:jc w:val="both"/>
        <w:rPr>
          <w:sz w:val="22"/>
          <w:szCs w:val="20"/>
        </w:rPr>
      </w:pPr>
    </w:p>
    <w:p w:rsidR="00286AE9" w:rsidRDefault="001931C3" w:rsidP="001B69D2">
      <w:pPr>
        <w:ind w:right="60"/>
        <w:jc w:val="both"/>
        <w:rPr>
          <w:sz w:val="22"/>
          <w:szCs w:val="20"/>
        </w:rPr>
      </w:pPr>
      <w:r>
        <w:rPr>
          <w:sz w:val="22"/>
          <w:szCs w:val="20"/>
        </w:rPr>
        <w:t xml:space="preserve">Mr. </w:t>
      </w:r>
      <w:r w:rsidR="002F7DBF">
        <w:rPr>
          <w:sz w:val="22"/>
          <w:szCs w:val="20"/>
        </w:rPr>
        <w:t xml:space="preserve">Shayne Trimbell (Director of Transit Planning) </w:t>
      </w:r>
      <w:r w:rsidR="00286AE9">
        <w:rPr>
          <w:sz w:val="22"/>
          <w:szCs w:val="20"/>
        </w:rPr>
        <w:t>presented to the Board a number of recent and ongoing</w:t>
      </w:r>
      <w:r>
        <w:rPr>
          <w:sz w:val="22"/>
          <w:szCs w:val="20"/>
        </w:rPr>
        <w:t xml:space="preserve"> </w:t>
      </w:r>
      <w:r w:rsidR="00286AE9">
        <w:rPr>
          <w:sz w:val="22"/>
          <w:szCs w:val="20"/>
        </w:rPr>
        <w:t xml:space="preserve">service-based evaluations </w:t>
      </w:r>
      <w:r w:rsidR="00657637">
        <w:rPr>
          <w:sz w:val="22"/>
          <w:szCs w:val="20"/>
        </w:rPr>
        <w:t>centered on</w:t>
      </w:r>
      <w:r w:rsidR="00286AE9">
        <w:rPr>
          <w:sz w:val="22"/>
          <w:szCs w:val="20"/>
        </w:rPr>
        <w:t xml:space="preserve"> service changes that are currently</w:t>
      </w:r>
      <w:r w:rsidR="00F7423D">
        <w:rPr>
          <w:sz w:val="22"/>
          <w:szCs w:val="20"/>
        </w:rPr>
        <w:t xml:space="preserve"> </w:t>
      </w:r>
      <w:r w:rsidR="00286AE9">
        <w:rPr>
          <w:sz w:val="22"/>
          <w:szCs w:val="20"/>
        </w:rPr>
        <w:t xml:space="preserve">under consideration, service changes that are currently in the planning process and potential service expansions of the future. </w:t>
      </w:r>
    </w:p>
    <w:p w:rsidR="00286AE9" w:rsidRDefault="00286AE9" w:rsidP="001B69D2">
      <w:pPr>
        <w:ind w:right="60"/>
        <w:jc w:val="both"/>
        <w:rPr>
          <w:sz w:val="22"/>
          <w:szCs w:val="20"/>
        </w:rPr>
      </w:pPr>
    </w:p>
    <w:p w:rsidR="00286AE9" w:rsidRDefault="00657637" w:rsidP="001B69D2">
      <w:pPr>
        <w:ind w:right="60"/>
        <w:jc w:val="both"/>
        <w:rPr>
          <w:sz w:val="22"/>
          <w:szCs w:val="20"/>
        </w:rPr>
      </w:pPr>
      <w:r>
        <w:rPr>
          <w:sz w:val="22"/>
          <w:szCs w:val="20"/>
        </w:rPr>
        <w:t xml:space="preserve">Highlights of the presentation include realigning the Fall River Route 14 to avoid highway travel, </w:t>
      </w:r>
      <w:r w:rsidR="000C7729">
        <w:rPr>
          <w:sz w:val="22"/>
          <w:szCs w:val="20"/>
        </w:rPr>
        <w:t xml:space="preserve">realigning the </w:t>
      </w:r>
      <w:r w:rsidR="00F7423D">
        <w:rPr>
          <w:sz w:val="22"/>
          <w:szCs w:val="20"/>
        </w:rPr>
        <w:t xml:space="preserve">Fall River Route 2 </w:t>
      </w:r>
      <w:r w:rsidR="000C7729">
        <w:rPr>
          <w:sz w:val="22"/>
          <w:szCs w:val="20"/>
        </w:rPr>
        <w:t>to better serve</w:t>
      </w:r>
      <w:r w:rsidR="00F7423D">
        <w:rPr>
          <w:sz w:val="22"/>
          <w:szCs w:val="20"/>
        </w:rPr>
        <w:t xml:space="preserve"> </w:t>
      </w:r>
      <w:r w:rsidR="000C7729">
        <w:rPr>
          <w:sz w:val="22"/>
          <w:szCs w:val="20"/>
        </w:rPr>
        <w:t>Commonwealth Landing, additional</w:t>
      </w:r>
      <w:r w:rsidR="00C85FB5">
        <w:rPr>
          <w:sz w:val="22"/>
          <w:szCs w:val="20"/>
        </w:rPr>
        <w:t xml:space="preserve"> night service</w:t>
      </w:r>
      <w:r w:rsidR="000C7729">
        <w:rPr>
          <w:sz w:val="22"/>
          <w:szCs w:val="20"/>
        </w:rPr>
        <w:t xml:space="preserve"> on the New Bedford Route 8, Fall River Route 2, and the New Bedford Route 11</w:t>
      </w:r>
      <w:r w:rsidR="00C85FB5">
        <w:rPr>
          <w:sz w:val="22"/>
          <w:szCs w:val="20"/>
        </w:rPr>
        <w:t xml:space="preserve">, realigning the New Bedford Route 1 and New Bedford Route 5 (both servicing the South End of New Bedford) to increase efficiency, and the conceptual </w:t>
      </w:r>
      <w:r w:rsidR="000C7729">
        <w:rPr>
          <w:sz w:val="22"/>
          <w:szCs w:val="20"/>
        </w:rPr>
        <w:t xml:space="preserve">New Bedford South End Shuttle. </w:t>
      </w:r>
    </w:p>
    <w:p w:rsidR="00641599" w:rsidRDefault="00641599" w:rsidP="009C1F74">
      <w:pPr>
        <w:ind w:right="60"/>
        <w:jc w:val="both"/>
        <w:rPr>
          <w:sz w:val="22"/>
          <w:szCs w:val="20"/>
        </w:rPr>
      </w:pPr>
    </w:p>
    <w:p w:rsidR="00A24F50" w:rsidRPr="008D18B4" w:rsidRDefault="00A24F50" w:rsidP="009C1F74">
      <w:pPr>
        <w:ind w:right="60"/>
        <w:jc w:val="both"/>
        <w:rPr>
          <w:sz w:val="22"/>
          <w:szCs w:val="20"/>
          <w:u w:val="single"/>
        </w:rPr>
      </w:pPr>
      <w:r w:rsidRPr="008D18B4">
        <w:rPr>
          <w:sz w:val="22"/>
          <w:szCs w:val="20"/>
          <w:u w:val="single"/>
        </w:rPr>
        <w:t xml:space="preserve">9) </w:t>
      </w:r>
      <w:r w:rsidR="008D18B4">
        <w:rPr>
          <w:sz w:val="22"/>
          <w:szCs w:val="20"/>
          <w:u w:val="single"/>
        </w:rPr>
        <w:t xml:space="preserve">Logistics </w:t>
      </w:r>
      <w:r w:rsidR="00043A3E" w:rsidRPr="008D18B4">
        <w:rPr>
          <w:sz w:val="22"/>
          <w:szCs w:val="20"/>
          <w:u w:val="single"/>
        </w:rPr>
        <w:t>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2F7DBF">
        <w:rPr>
          <w:sz w:val="22"/>
          <w:szCs w:val="20"/>
        </w:rPr>
        <w:t>June</w:t>
      </w:r>
      <w:r w:rsidR="00210330">
        <w:rPr>
          <w:sz w:val="22"/>
          <w:szCs w:val="20"/>
        </w:rPr>
        <w:t xml:space="preserve"> </w:t>
      </w:r>
      <w:r w:rsidR="002F7DBF">
        <w:rPr>
          <w:sz w:val="22"/>
          <w:szCs w:val="20"/>
        </w:rPr>
        <w:t>28</w:t>
      </w:r>
      <w:r w:rsidR="00751640" w:rsidRPr="00751640">
        <w:rPr>
          <w:sz w:val="22"/>
          <w:szCs w:val="20"/>
          <w:vertAlign w:val="superscript"/>
        </w:rPr>
        <w:t>th</w:t>
      </w:r>
      <w:r>
        <w:rPr>
          <w:sz w:val="22"/>
          <w:szCs w:val="20"/>
          <w:vertAlign w:val="superscript"/>
        </w:rPr>
        <w:t xml:space="preserve"> </w:t>
      </w:r>
      <w:r>
        <w:rPr>
          <w:sz w:val="22"/>
          <w:szCs w:val="20"/>
        </w:rPr>
        <w:t>at 5:00PM</w:t>
      </w:r>
      <w:r w:rsidRPr="004C0160">
        <w:rPr>
          <w:sz w:val="22"/>
          <w:szCs w:val="20"/>
        </w:rPr>
        <w:t xml:space="preserve"> in </w:t>
      </w:r>
      <w:r w:rsidR="00CD578F">
        <w:rPr>
          <w:sz w:val="22"/>
          <w:szCs w:val="20"/>
        </w:rPr>
        <w:t>New Bedford</w:t>
      </w:r>
      <w:r w:rsidRPr="004C0160">
        <w:rPr>
          <w:sz w:val="22"/>
          <w:szCs w:val="20"/>
        </w:rPr>
        <w:t xml:space="preserve">; </w:t>
      </w:r>
      <w:r w:rsidR="00CD578F" w:rsidRPr="004C0160">
        <w:rPr>
          <w:sz w:val="22"/>
          <w:szCs w:val="20"/>
        </w:rPr>
        <w:t xml:space="preserve">with the </w:t>
      </w:r>
      <w:r w:rsidR="00CD578F">
        <w:rPr>
          <w:sz w:val="22"/>
          <w:szCs w:val="20"/>
        </w:rPr>
        <w:t>objective to reserve the Department of Planning, Housing and Commun</w:t>
      </w:r>
      <w:r w:rsidR="002064D7">
        <w:rPr>
          <w:sz w:val="22"/>
          <w:szCs w:val="20"/>
        </w:rPr>
        <w:t xml:space="preserve">ity Development conference room – </w:t>
      </w:r>
      <w:r w:rsidR="00CD578F">
        <w:rPr>
          <w:sz w:val="22"/>
          <w:szCs w:val="20"/>
        </w:rPr>
        <w:t>located diagonally across from City Hall, on the second floor of the Art Museum.</w:t>
      </w:r>
    </w:p>
    <w:p w:rsidR="00210330" w:rsidRDefault="00210330"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2064D7" w:rsidRPr="00712AB8" w:rsidRDefault="00D37C68" w:rsidP="00AE41B4">
      <w:pPr>
        <w:tabs>
          <w:tab w:val="left" w:pos="2205"/>
        </w:tabs>
        <w:jc w:val="both"/>
        <w:rPr>
          <w:b/>
          <w:sz w:val="22"/>
          <w:szCs w:val="20"/>
        </w:rPr>
      </w:pPr>
      <w:r>
        <w:rPr>
          <w:b/>
          <w:sz w:val="22"/>
          <w:szCs w:val="20"/>
        </w:rPr>
        <w:t>The</w:t>
      </w:r>
      <w:r w:rsidR="002561BE">
        <w:rPr>
          <w:b/>
          <w:sz w:val="22"/>
          <w:szCs w:val="20"/>
        </w:rPr>
        <w:t xml:space="preserve"> </w:t>
      </w:r>
      <w:r w:rsidR="009C599B">
        <w:rPr>
          <w:b/>
          <w:sz w:val="22"/>
          <w:szCs w:val="20"/>
        </w:rPr>
        <w:t xml:space="preserve">motion was made (Fall River) and seconded (Fairhaven) to adjust the </w:t>
      </w:r>
      <w:r w:rsidR="002561BE">
        <w:rPr>
          <w:b/>
          <w:sz w:val="22"/>
          <w:szCs w:val="20"/>
        </w:rPr>
        <w:t xml:space="preserve">meeting at </w:t>
      </w:r>
      <w:r w:rsidR="00657637">
        <w:rPr>
          <w:b/>
          <w:sz w:val="22"/>
          <w:szCs w:val="20"/>
        </w:rPr>
        <w:t>5:42</w:t>
      </w:r>
      <w:r w:rsidR="002561BE">
        <w:rPr>
          <w:b/>
          <w:sz w:val="22"/>
          <w:szCs w:val="20"/>
        </w:rPr>
        <w:t>PM EST.</w:t>
      </w:r>
      <w:r w:rsidR="009C599B">
        <w:rPr>
          <w:b/>
          <w:sz w:val="22"/>
          <w:szCs w:val="20"/>
        </w:rPr>
        <w:t xml:space="preserve"> So Voted. </w:t>
      </w:r>
    </w:p>
    <w:sectPr w:rsidR="002064D7"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82" w:rsidRDefault="001D1682">
      <w:r>
        <w:separator/>
      </w:r>
    </w:p>
  </w:endnote>
  <w:endnote w:type="continuationSeparator" w:id="0">
    <w:p w:rsidR="001D1682" w:rsidRDefault="001D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82" w:rsidRDefault="001D1682">
      <w:r>
        <w:separator/>
      </w:r>
    </w:p>
  </w:footnote>
  <w:footnote w:type="continuationSeparator" w:id="0">
    <w:p w:rsidR="001D1682" w:rsidRDefault="001D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000B01">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000B01">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0B01"/>
    <w:rsid w:val="000045BF"/>
    <w:rsid w:val="00005B4F"/>
    <w:rsid w:val="00012B10"/>
    <w:rsid w:val="00013882"/>
    <w:rsid w:val="00013D52"/>
    <w:rsid w:val="000172D3"/>
    <w:rsid w:val="0002348B"/>
    <w:rsid w:val="00032245"/>
    <w:rsid w:val="000407BF"/>
    <w:rsid w:val="00042221"/>
    <w:rsid w:val="00043A3E"/>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A5762"/>
    <w:rsid w:val="000B4EB3"/>
    <w:rsid w:val="000C6C83"/>
    <w:rsid w:val="000C7729"/>
    <w:rsid w:val="000D0517"/>
    <w:rsid w:val="000D087A"/>
    <w:rsid w:val="000D1579"/>
    <w:rsid w:val="000D5E41"/>
    <w:rsid w:val="000D6419"/>
    <w:rsid w:val="000E1333"/>
    <w:rsid w:val="000E1555"/>
    <w:rsid w:val="000E5225"/>
    <w:rsid w:val="000F3945"/>
    <w:rsid w:val="000F4102"/>
    <w:rsid w:val="000F48C4"/>
    <w:rsid w:val="000F66D4"/>
    <w:rsid w:val="001009FD"/>
    <w:rsid w:val="001057FA"/>
    <w:rsid w:val="001132A4"/>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31C3"/>
    <w:rsid w:val="001970B4"/>
    <w:rsid w:val="00197531"/>
    <w:rsid w:val="001B01A7"/>
    <w:rsid w:val="001B023F"/>
    <w:rsid w:val="001B0B69"/>
    <w:rsid w:val="001B0DE5"/>
    <w:rsid w:val="001B50D7"/>
    <w:rsid w:val="001B54D8"/>
    <w:rsid w:val="001B6492"/>
    <w:rsid w:val="001B69D2"/>
    <w:rsid w:val="001B7B5A"/>
    <w:rsid w:val="001C3456"/>
    <w:rsid w:val="001C66F8"/>
    <w:rsid w:val="001C7682"/>
    <w:rsid w:val="001C7BED"/>
    <w:rsid w:val="001C7D5B"/>
    <w:rsid w:val="001D1682"/>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064D7"/>
    <w:rsid w:val="00210330"/>
    <w:rsid w:val="00210B27"/>
    <w:rsid w:val="00215F6A"/>
    <w:rsid w:val="00216917"/>
    <w:rsid w:val="00216CE1"/>
    <w:rsid w:val="00222D31"/>
    <w:rsid w:val="00225029"/>
    <w:rsid w:val="0022577C"/>
    <w:rsid w:val="002263E7"/>
    <w:rsid w:val="00230E24"/>
    <w:rsid w:val="002322B2"/>
    <w:rsid w:val="00232A5F"/>
    <w:rsid w:val="00233274"/>
    <w:rsid w:val="00234A7A"/>
    <w:rsid w:val="0023521B"/>
    <w:rsid w:val="0023685B"/>
    <w:rsid w:val="00240482"/>
    <w:rsid w:val="002561BE"/>
    <w:rsid w:val="0026214E"/>
    <w:rsid w:val="002720F1"/>
    <w:rsid w:val="00272ACA"/>
    <w:rsid w:val="00273C9B"/>
    <w:rsid w:val="00276569"/>
    <w:rsid w:val="00286AE9"/>
    <w:rsid w:val="0029461D"/>
    <w:rsid w:val="002964E9"/>
    <w:rsid w:val="002A4F20"/>
    <w:rsid w:val="002B103C"/>
    <w:rsid w:val="002B2E84"/>
    <w:rsid w:val="002C12A7"/>
    <w:rsid w:val="002C2E62"/>
    <w:rsid w:val="002C4343"/>
    <w:rsid w:val="002C607F"/>
    <w:rsid w:val="002C7F36"/>
    <w:rsid w:val="002D2441"/>
    <w:rsid w:val="002D432F"/>
    <w:rsid w:val="002D5C56"/>
    <w:rsid w:val="002D6810"/>
    <w:rsid w:val="002D6BB7"/>
    <w:rsid w:val="002D6EFC"/>
    <w:rsid w:val="002E3637"/>
    <w:rsid w:val="002E42FB"/>
    <w:rsid w:val="002E4BE0"/>
    <w:rsid w:val="002F2760"/>
    <w:rsid w:val="002F7DBF"/>
    <w:rsid w:val="0030327B"/>
    <w:rsid w:val="003037D0"/>
    <w:rsid w:val="00303DC7"/>
    <w:rsid w:val="003041D0"/>
    <w:rsid w:val="0030735B"/>
    <w:rsid w:val="003108AC"/>
    <w:rsid w:val="00312100"/>
    <w:rsid w:val="00316A32"/>
    <w:rsid w:val="003262B0"/>
    <w:rsid w:val="00326A6A"/>
    <w:rsid w:val="00337D18"/>
    <w:rsid w:val="00341568"/>
    <w:rsid w:val="00343D17"/>
    <w:rsid w:val="00347C60"/>
    <w:rsid w:val="00347F6B"/>
    <w:rsid w:val="003509C4"/>
    <w:rsid w:val="00353144"/>
    <w:rsid w:val="00353549"/>
    <w:rsid w:val="00353E75"/>
    <w:rsid w:val="00363792"/>
    <w:rsid w:val="00371711"/>
    <w:rsid w:val="00375AF9"/>
    <w:rsid w:val="00384DF8"/>
    <w:rsid w:val="003922FD"/>
    <w:rsid w:val="003943BC"/>
    <w:rsid w:val="003A180B"/>
    <w:rsid w:val="003A38AD"/>
    <w:rsid w:val="003A7461"/>
    <w:rsid w:val="003A75BE"/>
    <w:rsid w:val="003A7BF3"/>
    <w:rsid w:val="003B3318"/>
    <w:rsid w:val="003B5CD9"/>
    <w:rsid w:val="003B6FEC"/>
    <w:rsid w:val="003C0FA0"/>
    <w:rsid w:val="003C5C85"/>
    <w:rsid w:val="003C6340"/>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22D5"/>
    <w:rsid w:val="004166C2"/>
    <w:rsid w:val="00423782"/>
    <w:rsid w:val="004238C7"/>
    <w:rsid w:val="00424856"/>
    <w:rsid w:val="00430A62"/>
    <w:rsid w:val="00434A8D"/>
    <w:rsid w:val="00441DBC"/>
    <w:rsid w:val="004430A6"/>
    <w:rsid w:val="004432C7"/>
    <w:rsid w:val="00443B3A"/>
    <w:rsid w:val="00447071"/>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2A3B"/>
    <w:rsid w:val="004A19A0"/>
    <w:rsid w:val="004A2542"/>
    <w:rsid w:val="004A2BD9"/>
    <w:rsid w:val="004A47B5"/>
    <w:rsid w:val="004A6997"/>
    <w:rsid w:val="004A6E49"/>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438E3"/>
    <w:rsid w:val="00543BA9"/>
    <w:rsid w:val="005514A4"/>
    <w:rsid w:val="005558C9"/>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0B2F"/>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28D5"/>
    <w:rsid w:val="00623C43"/>
    <w:rsid w:val="00627BA9"/>
    <w:rsid w:val="00630B82"/>
    <w:rsid w:val="006358AB"/>
    <w:rsid w:val="00637BF6"/>
    <w:rsid w:val="00641599"/>
    <w:rsid w:val="00643665"/>
    <w:rsid w:val="00645095"/>
    <w:rsid w:val="00651657"/>
    <w:rsid w:val="00656941"/>
    <w:rsid w:val="00656AAD"/>
    <w:rsid w:val="00657637"/>
    <w:rsid w:val="00657BCF"/>
    <w:rsid w:val="00657FB1"/>
    <w:rsid w:val="00671206"/>
    <w:rsid w:val="00671764"/>
    <w:rsid w:val="00675B13"/>
    <w:rsid w:val="0068185A"/>
    <w:rsid w:val="00681953"/>
    <w:rsid w:val="00681EDF"/>
    <w:rsid w:val="006961BB"/>
    <w:rsid w:val="006967E6"/>
    <w:rsid w:val="006A0758"/>
    <w:rsid w:val="006A15C7"/>
    <w:rsid w:val="006A1760"/>
    <w:rsid w:val="006A48CA"/>
    <w:rsid w:val="006A526C"/>
    <w:rsid w:val="006B3C9D"/>
    <w:rsid w:val="006B6734"/>
    <w:rsid w:val="006C0924"/>
    <w:rsid w:val="006C1AE6"/>
    <w:rsid w:val="006C3C1D"/>
    <w:rsid w:val="006C4279"/>
    <w:rsid w:val="006C5FE9"/>
    <w:rsid w:val="006C646C"/>
    <w:rsid w:val="006D505B"/>
    <w:rsid w:val="006D5080"/>
    <w:rsid w:val="006D67AB"/>
    <w:rsid w:val="006D78E7"/>
    <w:rsid w:val="006E5F2E"/>
    <w:rsid w:val="006E6911"/>
    <w:rsid w:val="006F120B"/>
    <w:rsid w:val="006F3818"/>
    <w:rsid w:val="006F4F6C"/>
    <w:rsid w:val="006F53C8"/>
    <w:rsid w:val="0070321D"/>
    <w:rsid w:val="00705C3A"/>
    <w:rsid w:val="0071055C"/>
    <w:rsid w:val="00712AB8"/>
    <w:rsid w:val="00715276"/>
    <w:rsid w:val="007153B1"/>
    <w:rsid w:val="00715B0D"/>
    <w:rsid w:val="007200B7"/>
    <w:rsid w:val="00721A09"/>
    <w:rsid w:val="0072734E"/>
    <w:rsid w:val="00730CA0"/>
    <w:rsid w:val="007325E4"/>
    <w:rsid w:val="0073262F"/>
    <w:rsid w:val="0073288D"/>
    <w:rsid w:val="00736853"/>
    <w:rsid w:val="007414DA"/>
    <w:rsid w:val="007416C5"/>
    <w:rsid w:val="007425C4"/>
    <w:rsid w:val="00744F8B"/>
    <w:rsid w:val="00745573"/>
    <w:rsid w:val="00747B63"/>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6222A"/>
    <w:rsid w:val="0086247B"/>
    <w:rsid w:val="008737DC"/>
    <w:rsid w:val="00874F34"/>
    <w:rsid w:val="008863CD"/>
    <w:rsid w:val="00892999"/>
    <w:rsid w:val="00894ADE"/>
    <w:rsid w:val="008A06BC"/>
    <w:rsid w:val="008A5B7A"/>
    <w:rsid w:val="008A6126"/>
    <w:rsid w:val="008A67DE"/>
    <w:rsid w:val="008A6DB6"/>
    <w:rsid w:val="008B0A77"/>
    <w:rsid w:val="008B37E2"/>
    <w:rsid w:val="008B5677"/>
    <w:rsid w:val="008C07B7"/>
    <w:rsid w:val="008C09EF"/>
    <w:rsid w:val="008C113D"/>
    <w:rsid w:val="008C2A4A"/>
    <w:rsid w:val="008C3A6C"/>
    <w:rsid w:val="008C596D"/>
    <w:rsid w:val="008C6D59"/>
    <w:rsid w:val="008D18B4"/>
    <w:rsid w:val="008D597F"/>
    <w:rsid w:val="008D63A2"/>
    <w:rsid w:val="008D70EA"/>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45CA"/>
    <w:rsid w:val="00925442"/>
    <w:rsid w:val="009309EB"/>
    <w:rsid w:val="00931957"/>
    <w:rsid w:val="0093354F"/>
    <w:rsid w:val="0093421E"/>
    <w:rsid w:val="009375A4"/>
    <w:rsid w:val="0094044D"/>
    <w:rsid w:val="0094128E"/>
    <w:rsid w:val="009431BF"/>
    <w:rsid w:val="00945869"/>
    <w:rsid w:val="009523B4"/>
    <w:rsid w:val="009567DE"/>
    <w:rsid w:val="00960800"/>
    <w:rsid w:val="009612DE"/>
    <w:rsid w:val="00961D47"/>
    <w:rsid w:val="00962FDD"/>
    <w:rsid w:val="009636F2"/>
    <w:rsid w:val="009638BD"/>
    <w:rsid w:val="00965086"/>
    <w:rsid w:val="00966172"/>
    <w:rsid w:val="00975D7E"/>
    <w:rsid w:val="00981AE8"/>
    <w:rsid w:val="00983314"/>
    <w:rsid w:val="00983CA2"/>
    <w:rsid w:val="00985292"/>
    <w:rsid w:val="00985613"/>
    <w:rsid w:val="00996D4A"/>
    <w:rsid w:val="009A316E"/>
    <w:rsid w:val="009A3FFC"/>
    <w:rsid w:val="009A4033"/>
    <w:rsid w:val="009B5303"/>
    <w:rsid w:val="009B77C5"/>
    <w:rsid w:val="009C0C5E"/>
    <w:rsid w:val="009C1F74"/>
    <w:rsid w:val="009C599B"/>
    <w:rsid w:val="009C5BCF"/>
    <w:rsid w:val="009C72CC"/>
    <w:rsid w:val="009D185F"/>
    <w:rsid w:val="009D485C"/>
    <w:rsid w:val="009D707D"/>
    <w:rsid w:val="009D7F35"/>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73A3"/>
    <w:rsid w:val="00A50341"/>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C728E"/>
    <w:rsid w:val="00BD3E3A"/>
    <w:rsid w:val="00BD489C"/>
    <w:rsid w:val="00BD7C23"/>
    <w:rsid w:val="00BE3142"/>
    <w:rsid w:val="00BE4F11"/>
    <w:rsid w:val="00BF0591"/>
    <w:rsid w:val="00BF0B9A"/>
    <w:rsid w:val="00BF6EBD"/>
    <w:rsid w:val="00C00578"/>
    <w:rsid w:val="00C01F66"/>
    <w:rsid w:val="00C0368C"/>
    <w:rsid w:val="00C039CA"/>
    <w:rsid w:val="00C03A72"/>
    <w:rsid w:val="00C04142"/>
    <w:rsid w:val="00C050B6"/>
    <w:rsid w:val="00C056C0"/>
    <w:rsid w:val="00C05C8D"/>
    <w:rsid w:val="00C05E7E"/>
    <w:rsid w:val="00C07ACD"/>
    <w:rsid w:val="00C1546F"/>
    <w:rsid w:val="00C16E60"/>
    <w:rsid w:val="00C17731"/>
    <w:rsid w:val="00C213E5"/>
    <w:rsid w:val="00C22AEE"/>
    <w:rsid w:val="00C25644"/>
    <w:rsid w:val="00C32CCA"/>
    <w:rsid w:val="00C3308F"/>
    <w:rsid w:val="00C33851"/>
    <w:rsid w:val="00C36E0C"/>
    <w:rsid w:val="00C4100A"/>
    <w:rsid w:val="00C41F37"/>
    <w:rsid w:val="00C45C47"/>
    <w:rsid w:val="00C50652"/>
    <w:rsid w:val="00C5747E"/>
    <w:rsid w:val="00C66503"/>
    <w:rsid w:val="00C66D19"/>
    <w:rsid w:val="00C71D75"/>
    <w:rsid w:val="00C76676"/>
    <w:rsid w:val="00C81673"/>
    <w:rsid w:val="00C84439"/>
    <w:rsid w:val="00C85FB5"/>
    <w:rsid w:val="00C8665E"/>
    <w:rsid w:val="00C92F62"/>
    <w:rsid w:val="00C95D37"/>
    <w:rsid w:val="00C964A3"/>
    <w:rsid w:val="00C9664C"/>
    <w:rsid w:val="00CA335A"/>
    <w:rsid w:val="00CA47E2"/>
    <w:rsid w:val="00CA7A3C"/>
    <w:rsid w:val="00CA7C8E"/>
    <w:rsid w:val="00CB26A1"/>
    <w:rsid w:val="00CB27A3"/>
    <w:rsid w:val="00CB708E"/>
    <w:rsid w:val="00CC20FC"/>
    <w:rsid w:val="00CC6F94"/>
    <w:rsid w:val="00CD01E4"/>
    <w:rsid w:val="00CD4799"/>
    <w:rsid w:val="00CD563A"/>
    <w:rsid w:val="00CD578F"/>
    <w:rsid w:val="00CD689A"/>
    <w:rsid w:val="00CE03A8"/>
    <w:rsid w:val="00CE062E"/>
    <w:rsid w:val="00CE0CDB"/>
    <w:rsid w:val="00CE6A1A"/>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507F"/>
    <w:rsid w:val="00D8622F"/>
    <w:rsid w:val="00D9799A"/>
    <w:rsid w:val="00DA1A58"/>
    <w:rsid w:val="00DA3095"/>
    <w:rsid w:val="00DA6C59"/>
    <w:rsid w:val="00DB35D6"/>
    <w:rsid w:val="00DB5C02"/>
    <w:rsid w:val="00DB686A"/>
    <w:rsid w:val="00DD25F6"/>
    <w:rsid w:val="00DD76CB"/>
    <w:rsid w:val="00DE1B65"/>
    <w:rsid w:val="00DE4B18"/>
    <w:rsid w:val="00DE6669"/>
    <w:rsid w:val="00DF19CD"/>
    <w:rsid w:val="00DF34EF"/>
    <w:rsid w:val="00DF3C63"/>
    <w:rsid w:val="00DF408D"/>
    <w:rsid w:val="00E009EF"/>
    <w:rsid w:val="00E041BE"/>
    <w:rsid w:val="00E11740"/>
    <w:rsid w:val="00E1270A"/>
    <w:rsid w:val="00E12953"/>
    <w:rsid w:val="00E1467B"/>
    <w:rsid w:val="00E14FF4"/>
    <w:rsid w:val="00E23580"/>
    <w:rsid w:val="00E27942"/>
    <w:rsid w:val="00E304C8"/>
    <w:rsid w:val="00E3109A"/>
    <w:rsid w:val="00E32CCD"/>
    <w:rsid w:val="00E361B7"/>
    <w:rsid w:val="00E36259"/>
    <w:rsid w:val="00E43674"/>
    <w:rsid w:val="00E45A2B"/>
    <w:rsid w:val="00E478F8"/>
    <w:rsid w:val="00E501B9"/>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B30"/>
    <w:rsid w:val="00EA2823"/>
    <w:rsid w:val="00EA4A3F"/>
    <w:rsid w:val="00EA5A1B"/>
    <w:rsid w:val="00EA6871"/>
    <w:rsid w:val="00EA69E9"/>
    <w:rsid w:val="00EA6D41"/>
    <w:rsid w:val="00EA752D"/>
    <w:rsid w:val="00EA7C56"/>
    <w:rsid w:val="00EB07CB"/>
    <w:rsid w:val="00EB53A1"/>
    <w:rsid w:val="00EB7510"/>
    <w:rsid w:val="00EC08B3"/>
    <w:rsid w:val="00EC0DC3"/>
    <w:rsid w:val="00EC41EA"/>
    <w:rsid w:val="00ED0EA8"/>
    <w:rsid w:val="00ED3854"/>
    <w:rsid w:val="00ED3EE8"/>
    <w:rsid w:val="00EE4987"/>
    <w:rsid w:val="00EF0D3E"/>
    <w:rsid w:val="00EF22DA"/>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0820"/>
    <w:rsid w:val="00F5100D"/>
    <w:rsid w:val="00F51704"/>
    <w:rsid w:val="00F54DF9"/>
    <w:rsid w:val="00F62613"/>
    <w:rsid w:val="00F62F26"/>
    <w:rsid w:val="00F716EB"/>
    <w:rsid w:val="00F7423D"/>
    <w:rsid w:val="00F82831"/>
    <w:rsid w:val="00F83AA4"/>
    <w:rsid w:val="00F92482"/>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732EC-DDC8-4A81-B93D-FD3D7F3B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2018-10-31T21:42:00Z</dcterms:created>
  <dcterms:modified xsi:type="dcterms:W3CDTF">2018-10-31T21:42:00Z</dcterms:modified>
</cp:coreProperties>
</file>