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337B03" w:rsidP="00337B03" w:rsidRDefault="00337B03" w14:paraId="672A6659" w14:textId="77777777">
      <w:pPr>
        <w:ind w:left="180"/>
        <w:jc w:val="right"/>
      </w:pPr>
      <w:r>
        <w:rPr>
          <w:noProof/>
        </w:rPr>
        <w:drawing>
          <wp:inline distT="0" distB="0" distL="0" distR="0" wp14:anchorId="19005394" wp14:editId="07777777">
            <wp:extent cx="3305175" cy="752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305175" cy="752475"/>
                    </a:xfrm>
                    <a:prstGeom prst="rect">
                      <a:avLst/>
                    </a:prstGeom>
                    <a:noFill/>
                    <a:ln w="9525">
                      <a:noFill/>
                      <a:miter lim="800000"/>
                      <a:headEnd/>
                      <a:tailEnd/>
                    </a:ln>
                  </pic:spPr>
                </pic:pic>
              </a:graphicData>
            </a:graphic>
          </wp:inline>
        </w:drawing>
      </w:r>
    </w:p>
    <w:p w:rsidR="00337B03" w:rsidP="00337B03" w:rsidRDefault="00337B03" w14:paraId="0A37501D" w14:textId="77777777">
      <w:pPr>
        <w:pStyle w:val="Default"/>
        <w:ind w:left="180"/>
        <w:rPr>
          <w:b/>
          <w:i/>
          <w:iCs/>
          <w:u w:val="single"/>
        </w:rPr>
      </w:pPr>
    </w:p>
    <w:p w:rsidR="00337B03" w:rsidP="00337B03" w:rsidRDefault="00337B03" w14:paraId="5DAB6C7B" w14:textId="77777777">
      <w:pPr>
        <w:pStyle w:val="Default"/>
        <w:ind w:left="180"/>
        <w:rPr>
          <w:b/>
          <w:i/>
          <w:iCs/>
          <w:u w:val="single"/>
        </w:rPr>
      </w:pPr>
    </w:p>
    <w:p w:rsidRPr="005B740B" w:rsidR="00337B03" w:rsidP="00337B03" w:rsidRDefault="00337B03" w14:paraId="68487D91" w14:textId="77777777">
      <w:pPr>
        <w:pStyle w:val="Default"/>
        <w:ind w:left="180"/>
        <w:rPr>
          <w:b/>
          <w:i/>
          <w:iCs/>
          <w:u w:val="single"/>
        </w:rPr>
      </w:pPr>
      <w:r w:rsidRPr="005B740B">
        <w:rPr>
          <w:b/>
          <w:i/>
          <w:iCs/>
          <w:u w:val="single"/>
        </w:rPr>
        <w:t>Position Description</w:t>
      </w:r>
    </w:p>
    <w:p w:rsidRPr="005B740B" w:rsidR="00337B03" w:rsidP="00337B03" w:rsidRDefault="00337B03" w14:paraId="02EB378F" w14:textId="77777777">
      <w:pPr>
        <w:pStyle w:val="Default"/>
        <w:rPr>
          <w:i/>
          <w:iCs/>
        </w:rPr>
      </w:pPr>
    </w:p>
    <w:p w:rsidR="00337B03" w:rsidP="00337B03" w:rsidRDefault="00337B03" w14:paraId="379736FE" w14:textId="77777777">
      <w:pPr>
        <w:pStyle w:val="Default"/>
        <w:ind w:left="180"/>
        <w:rPr>
          <w:sz w:val="16"/>
          <w:szCs w:val="16"/>
        </w:rPr>
      </w:pPr>
      <w:r>
        <w:rPr>
          <w:i/>
          <w:iCs/>
          <w:sz w:val="32"/>
          <w:szCs w:val="32"/>
        </w:rPr>
        <w:t xml:space="preserve"> </w:t>
      </w:r>
      <w:r>
        <w:rPr>
          <w:b/>
          <w:bCs/>
          <w:i/>
          <w:iCs/>
          <w:sz w:val="16"/>
          <w:szCs w:val="16"/>
        </w:rPr>
        <w:t xml:space="preserve">(For electronic versions of this document, please use the tab key to move from field to field) </w:t>
      </w: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3240"/>
        <w:gridCol w:w="1980"/>
        <w:gridCol w:w="3060"/>
      </w:tblGrid>
      <w:tr w:rsidR="00337B03" w:rsidTr="026848C7" w14:paraId="27D48AA4" w14:textId="77777777">
        <w:trPr>
          <w:trHeight w:val="337"/>
        </w:trPr>
        <w:tc>
          <w:tcPr>
            <w:tcW w:w="2340" w:type="dxa"/>
            <w:shd w:val="clear" w:color="auto" w:fill="E6E6E6"/>
          </w:tcPr>
          <w:p w:rsidRPr="00944C07" w:rsidR="00337B03" w:rsidP="00CA43C6" w:rsidRDefault="00337B03" w14:paraId="5F7FC62C" w14:textId="77777777">
            <w:pPr>
              <w:pStyle w:val="Default"/>
              <w:rPr>
                <w:sz w:val="18"/>
                <w:szCs w:val="18"/>
              </w:rPr>
            </w:pPr>
            <w:r w:rsidRPr="00944C07">
              <w:rPr>
                <w:b/>
                <w:bCs/>
                <w:sz w:val="18"/>
                <w:szCs w:val="18"/>
              </w:rPr>
              <w:t xml:space="preserve">Position Title: </w:t>
            </w:r>
          </w:p>
        </w:tc>
        <w:tc>
          <w:tcPr>
            <w:tcW w:w="3240" w:type="dxa"/>
          </w:tcPr>
          <w:p w:rsidR="00337B03" w:rsidP="00CA43C6" w:rsidRDefault="00890D67" w14:paraId="513FDE5E" w14:textId="77777777">
            <w:pPr>
              <w:pStyle w:val="Default"/>
              <w:rPr>
                <w:sz w:val="18"/>
                <w:szCs w:val="18"/>
              </w:rPr>
            </w:pPr>
            <w:r>
              <w:rPr>
                <w:sz w:val="18"/>
                <w:szCs w:val="18"/>
              </w:rPr>
              <w:t>Operations Manager</w:t>
            </w:r>
          </w:p>
        </w:tc>
        <w:tc>
          <w:tcPr>
            <w:tcW w:w="1980" w:type="dxa"/>
            <w:shd w:val="clear" w:color="auto" w:fill="E6E6E6"/>
          </w:tcPr>
          <w:p w:rsidR="00337B03" w:rsidP="00CA43C6" w:rsidRDefault="00337B03" w14:paraId="411CE7B5" w14:textId="77777777">
            <w:pPr>
              <w:pStyle w:val="Default"/>
              <w:rPr>
                <w:sz w:val="18"/>
                <w:szCs w:val="18"/>
              </w:rPr>
            </w:pPr>
            <w:r>
              <w:rPr>
                <w:b/>
                <w:bCs/>
                <w:sz w:val="18"/>
                <w:szCs w:val="18"/>
              </w:rPr>
              <w:t xml:space="preserve">FLSA Classification: </w:t>
            </w:r>
          </w:p>
        </w:tc>
        <w:tc>
          <w:tcPr>
            <w:tcW w:w="3060" w:type="dxa"/>
          </w:tcPr>
          <w:p w:rsidR="00337B03" w:rsidP="00CA43C6" w:rsidRDefault="00CA43C6" w14:paraId="3519E8CA" w14:textId="77777777">
            <w:pPr>
              <w:pStyle w:val="Default"/>
              <w:rPr>
                <w:sz w:val="18"/>
                <w:szCs w:val="18"/>
              </w:rPr>
            </w:pPr>
            <w:r>
              <w:rPr>
                <w:sz w:val="18"/>
                <w:szCs w:val="18"/>
              </w:rPr>
              <w:t>Exempt</w:t>
            </w:r>
          </w:p>
        </w:tc>
      </w:tr>
      <w:tr w:rsidR="00337B03" w:rsidTr="026848C7" w14:paraId="0A146E78" w14:textId="77777777">
        <w:trPr>
          <w:trHeight w:val="337"/>
        </w:trPr>
        <w:tc>
          <w:tcPr>
            <w:tcW w:w="2340" w:type="dxa"/>
            <w:shd w:val="clear" w:color="auto" w:fill="E6E6E6"/>
          </w:tcPr>
          <w:p w:rsidRPr="00944C07" w:rsidR="00337B03" w:rsidP="00CA43C6" w:rsidRDefault="00337B03" w14:paraId="5A3F78E3" w14:textId="77777777">
            <w:pPr>
              <w:pStyle w:val="Default"/>
              <w:rPr>
                <w:sz w:val="18"/>
                <w:szCs w:val="18"/>
              </w:rPr>
            </w:pPr>
            <w:r w:rsidRPr="00944C07">
              <w:rPr>
                <w:b/>
                <w:bCs/>
                <w:sz w:val="18"/>
                <w:szCs w:val="18"/>
              </w:rPr>
              <w:t>Department</w:t>
            </w:r>
            <w:r>
              <w:rPr>
                <w:b/>
                <w:bCs/>
                <w:sz w:val="18"/>
                <w:szCs w:val="18"/>
              </w:rPr>
              <w:t xml:space="preserve"> / Location</w:t>
            </w:r>
            <w:r w:rsidRPr="00944C07">
              <w:rPr>
                <w:b/>
                <w:bCs/>
                <w:sz w:val="18"/>
                <w:szCs w:val="18"/>
              </w:rPr>
              <w:t xml:space="preserve">: </w:t>
            </w:r>
          </w:p>
        </w:tc>
        <w:tc>
          <w:tcPr>
            <w:tcW w:w="3240" w:type="dxa"/>
          </w:tcPr>
          <w:p w:rsidR="00337B03" w:rsidP="00CA43C6" w:rsidRDefault="00CA43C6" w14:paraId="10B24E32" w14:textId="77777777">
            <w:pPr>
              <w:pStyle w:val="Default"/>
              <w:rPr>
                <w:sz w:val="18"/>
                <w:szCs w:val="18"/>
              </w:rPr>
            </w:pPr>
            <w:r>
              <w:rPr>
                <w:sz w:val="18"/>
                <w:szCs w:val="18"/>
              </w:rPr>
              <w:t>Operations/New Bedford</w:t>
            </w:r>
          </w:p>
        </w:tc>
        <w:tc>
          <w:tcPr>
            <w:tcW w:w="1980" w:type="dxa"/>
            <w:shd w:val="clear" w:color="auto" w:fill="E6E6E6"/>
          </w:tcPr>
          <w:p w:rsidR="00337B03" w:rsidP="00CA43C6" w:rsidRDefault="00337B03" w14:paraId="6D0DAC1A" w14:textId="77777777">
            <w:pPr>
              <w:pStyle w:val="Default"/>
              <w:rPr>
                <w:sz w:val="18"/>
                <w:szCs w:val="18"/>
              </w:rPr>
            </w:pPr>
            <w:r>
              <w:rPr>
                <w:b/>
                <w:bCs/>
                <w:sz w:val="18"/>
                <w:szCs w:val="18"/>
              </w:rPr>
              <w:t>Job Code:</w:t>
            </w:r>
          </w:p>
        </w:tc>
        <w:tc>
          <w:tcPr>
            <w:tcW w:w="3060" w:type="dxa"/>
          </w:tcPr>
          <w:p w:rsidR="00337B03" w:rsidP="00CA43C6" w:rsidRDefault="00337B03" w14:paraId="6A05A809" w14:textId="77777777">
            <w:pPr>
              <w:pStyle w:val="Default"/>
              <w:rPr>
                <w:sz w:val="18"/>
                <w:szCs w:val="18"/>
              </w:rPr>
            </w:pPr>
          </w:p>
        </w:tc>
      </w:tr>
      <w:tr w:rsidR="00337B03" w:rsidTr="026848C7" w14:paraId="7FD2BE17" w14:textId="77777777">
        <w:trPr>
          <w:trHeight w:val="337"/>
        </w:trPr>
        <w:tc>
          <w:tcPr>
            <w:tcW w:w="2340" w:type="dxa"/>
            <w:shd w:val="clear" w:color="auto" w:fill="E6E6E6"/>
          </w:tcPr>
          <w:p w:rsidRPr="00944C07" w:rsidR="00337B03" w:rsidP="00CA43C6" w:rsidRDefault="00337B03" w14:paraId="1E609CAB" w14:textId="77777777">
            <w:pPr>
              <w:pStyle w:val="Default"/>
              <w:rPr>
                <w:sz w:val="18"/>
                <w:szCs w:val="18"/>
              </w:rPr>
            </w:pPr>
            <w:r w:rsidRPr="00944C07">
              <w:rPr>
                <w:b/>
                <w:bCs/>
                <w:sz w:val="18"/>
                <w:szCs w:val="18"/>
              </w:rPr>
              <w:t xml:space="preserve">Completed By: </w:t>
            </w:r>
          </w:p>
        </w:tc>
        <w:tc>
          <w:tcPr>
            <w:tcW w:w="3240" w:type="dxa"/>
          </w:tcPr>
          <w:p w:rsidR="00337B03" w:rsidP="00CA43C6" w:rsidRDefault="00CA43C6" w14:paraId="7ECEA457" w14:textId="77777777">
            <w:pPr>
              <w:pStyle w:val="Default"/>
              <w:rPr>
                <w:sz w:val="18"/>
                <w:szCs w:val="18"/>
              </w:rPr>
            </w:pPr>
            <w:r>
              <w:rPr>
                <w:sz w:val="18"/>
                <w:szCs w:val="18"/>
              </w:rPr>
              <w:t>Human Resource</w:t>
            </w:r>
          </w:p>
        </w:tc>
        <w:tc>
          <w:tcPr>
            <w:tcW w:w="1980" w:type="dxa"/>
            <w:shd w:val="clear" w:color="auto" w:fill="E6E6E6"/>
          </w:tcPr>
          <w:p w:rsidR="00337B03" w:rsidP="00CA43C6" w:rsidRDefault="00337B03" w14:paraId="4C8BFC02" w14:textId="77777777">
            <w:pPr>
              <w:pStyle w:val="Default"/>
              <w:rPr>
                <w:sz w:val="18"/>
                <w:szCs w:val="18"/>
              </w:rPr>
            </w:pPr>
            <w:r>
              <w:rPr>
                <w:b/>
                <w:bCs/>
                <w:sz w:val="18"/>
                <w:szCs w:val="18"/>
              </w:rPr>
              <w:t xml:space="preserve">Date: </w:t>
            </w:r>
          </w:p>
        </w:tc>
        <w:tc>
          <w:tcPr>
            <w:tcW w:w="3060" w:type="dxa"/>
          </w:tcPr>
          <w:p w:rsidR="00337B03" w:rsidP="00CA43C6" w:rsidRDefault="383AA3A5" w14:paraId="20F99E99" w14:textId="18DCADE1">
            <w:pPr>
              <w:pStyle w:val="Default"/>
            </w:pPr>
            <w:r w:rsidRPr="026848C7">
              <w:rPr>
                <w:sz w:val="18"/>
                <w:szCs w:val="18"/>
              </w:rPr>
              <w:t>July 2026</w:t>
            </w:r>
          </w:p>
        </w:tc>
      </w:tr>
    </w:tbl>
    <w:p w:rsidR="00337B03" w:rsidP="00337B03" w:rsidRDefault="00337B03" w14:paraId="5A39BBE3" w14:textId="77777777">
      <w:pPr>
        <w:pStyle w:val="Default"/>
      </w:pP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8280"/>
      </w:tblGrid>
      <w:tr w:rsidR="00337B03" w:rsidTr="00CA43C6" w14:paraId="75D66B0A" w14:textId="77777777">
        <w:trPr>
          <w:trHeight w:val="496"/>
        </w:trPr>
        <w:tc>
          <w:tcPr>
            <w:tcW w:w="2340" w:type="dxa"/>
            <w:shd w:val="clear" w:color="auto" w:fill="E6E6E6"/>
          </w:tcPr>
          <w:p w:rsidR="00337B03" w:rsidP="00CA43C6" w:rsidRDefault="00337B03" w14:paraId="497010AF" w14:textId="77777777">
            <w:pPr>
              <w:pStyle w:val="Default"/>
              <w:rPr>
                <w:sz w:val="18"/>
                <w:szCs w:val="18"/>
              </w:rPr>
            </w:pPr>
            <w:r>
              <w:rPr>
                <w:b/>
                <w:bCs/>
                <w:sz w:val="18"/>
                <w:szCs w:val="18"/>
              </w:rPr>
              <w:t xml:space="preserve">Title of this Position’s Supervisor: </w:t>
            </w:r>
          </w:p>
        </w:tc>
        <w:tc>
          <w:tcPr>
            <w:tcW w:w="8280" w:type="dxa"/>
          </w:tcPr>
          <w:p w:rsidRPr="002A1929" w:rsidR="00337B03" w:rsidP="00CA43C6" w:rsidRDefault="007D5682" w14:paraId="7488DB3B" w14:textId="77777777">
            <w:pPr>
              <w:pStyle w:val="Default"/>
              <w:rPr>
                <w:sz w:val="18"/>
                <w:szCs w:val="18"/>
                <w:highlight w:val="yellow"/>
              </w:rPr>
            </w:pPr>
            <w:r>
              <w:rPr>
                <w:sz w:val="18"/>
                <w:szCs w:val="18"/>
              </w:rPr>
              <w:t xml:space="preserve">Assistant </w:t>
            </w:r>
            <w:r w:rsidRPr="00CA43C6" w:rsidR="00CA43C6">
              <w:rPr>
                <w:sz w:val="18"/>
                <w:szCs w:val="18"/>
              </w:rPr>
              <w:t>General Manager</w:t>
            </w:r>
            <w:r>
              <w:rPr>
                <w:sz w:val="18"/>
                <w:szCs w:val="18"/>
              </w:rPr>
              <w:t xml:space="preserve"> of Operations</w:t>
            </w:r>
          </w:p>
        </w:tc>
      </w:tr>
    </w:tbl>
    <w:p w:rsidR="00337B03" w:rsidP="00337B03" w:rsidRDefault="00337B03" w14:paraId="41C8F396" w14:textId="77777777">
      <w:pPr>
        <w:pStyle w:val="Default"/>
      </w:pP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8280"/>
      </w:tblGrid>
      <w:tr w:rsidR="00337B03" w:rsidTr="081BE526" w14:paraId="05BB4252" w14:textId="77777777">
        <w:trPr>
          <w:trHeight w:val="1126"/>
        </w:trPr>
        <w:tc>
          <w:tcPr>
            <w:tcW w:w="2340" w:type="dxa"/>
            <w:shd w:val="clear" w:color="auto" w:fill="E6E6E6"/>
            <w:tcMar/>
          </w:tcPr>
          <w:p w:rsidR="00337B03" w:rsidP="00CA43C6" w:rsidRDefault="00337B03" w14:paraId="34BCCEC6" w14:textId="77777777">
            <w:pPr>
              <w:pStyle w:val="Default"/>
              <w:rPr>
                <w:sz w:val="18"/>
                <w:szCs w:val="18"/>
              </w:rPr>
            </w:pPr>
            <w:r>
              <w:rPr>
                <w:b/>
                <w:bCs/>
                <w:sz w:val="18"/>
                <w:szCs w:val="18"/>
              </w:rPr>
              <w:t xml:space="preserve">Job Title(s) of Employees that Directly Report to this Position: </w:t>
            </w:r>
          </w:p>
        </w:tc>
        <w:tc>
          <w:tcPr>
            <w:tcW w:w="8280" w:type="dxa"/>
            <w:tcMar/>
          </w:tcPr>
          <w:p w:rsidR="00337B03" w:rsidP="081BE526" w:rsidRDefault="003C1C28" w14:paraId="0C2BC53E" w14:textId="21882C85">
            <w:pPr>
              <w:pStyle w:val="Default"/>
              <w:suppressLineNumbers w:val="0"/>
              <w:bidi w:val="0"/>
              <w:spacing w:before="0" w:beforeAutospacing="off" w:after="0" w:afterAutospacing="off" w:line="240" w:lineRule="auto"/>
              <w:ind w:left="0" w:right="0"/>
              <w:jc w:val="left"/>
              <w:rPr>
                <w:sz w:val="18"/>
                <w:szCs w:val="18"/>
              </w:rPr>
            </w:pPr>
            <w:r w:rsidRPr="081BE526" w:rsidR="3998E62F">
              <w:rPr>
                <w:sz w:val="18"/>
                <w:szCs w:val="18"/>
              </w:rPr>
              <w:t>Operation</w:t>
            </w:r>
            <w:r w:rsidRPr="081BE526" w:rsidR="484292B6">
              <w:rPr>
                <w:sz w:val="18"/>
                <w:szCs w:val="18"/>
              </w:rPr>
              <w:t>s</w:t>
            </w:r>
            <w:r w:rsidRPr="081BE526" w:rsidR="3998E62F">
              <w:rPr>
                <w:sz w:val="18"/>
                <w:szCs w:val="18"/>
              </w:rPr>
              <w:t xml:space="preserve"> Supervisors, </w:t>
            </w:r>
            <w:r w:rsidRPr="081BE526" w:rsidR="16E5F5DE">
              <w:rPr>
                <w:sz w:val="18"/>
                <w:szCs w:val="18"/>
              </w:rPr>
              <w:t>Vehicle Operator</w:t>
            </w:r>
            <w:r w:rsidRPr="081BE526" w:rsidR="3998E62F">
              <w:rPr>
                <w:sz w:val="18"/>
                <w:szCs w:val="18"/>
              </w:rPr>
              <w:t>s, Dispatchers, Schedulers</w:t>
            </w:r>
            <w:r w:rsidRPr="081BE526" w:rsidR="17D54363">
              <w:rPr>
                <w:sz w:val="18"/>
                <w:szCs w:val="18"/>
              </w:rPr>
              <w:t>, Terminal Supervisors, Asst. Demand Response Supervisors, Call Center Agents, Ticket Agents</w:t>
            </w:r>
          </w:p>
        </w:tc>
      </w:tr>
      <w:tr w:rsidR="00337B03" w:rsidTr="081BE526" w14:paraId="28FFC9A5" w14:textId="77777777">
        <w:trPr>
          <w:trHeight w:val="720"/>
        </w:trPr>
        <w:tc>
          <w:tcPr>
            <w:tcW w:w="2340" w:type="dxa"/>
            <w:shd w:val="clear" w:color="auto" w:fill="E6E6E6"/>
            <w:tcMar/>
          </w:tcPr>
          <w:p w:rsidRPr="00A804FF" w:rsidR="00337B03" w:rsidP="00CA43C6" w:rsidRDefault="00337B03" w14:paraId="2DF66443" w14:textId="77777777">
            <w:pPr>
              <w:pStyle w:val="Default"/>
              <w:rPr>
                <w:b/>
                <w:bCs/>
                <w:sz w:val="18"/>
                <w:szCs w:val="18"/>
              </w:rPr>
            </w:pPr>
            <w:r w:rsidRPr="00A804FF">
              <w:rPr>
                <w:b/>
                <w:bCs/>
                <w:sz w:val="18"/>
                <w:szCs w:val="18"/>
              </w:rPr>
              <w:t xml:space="preserve">Total Number of Employees (direct or through subordinates) Supervised by this Position: </w:t>
            </w:r>
          </w:p>
        </w:tc>
        <w:tc>
          <w:tcPr>
            <w:tcW w:w="8280" w:type="dxa"/>
            <w:tcMar/>
          </w:tcPr>
          <w:p w:rsidR="00BA77AA" w:rsidP="00CA43C6" w:rsidRDefault="4CD538BC" w14:paraId="32F798DF" w14:textId="6636EB87">
            <w:pPr>
              <w:pStyle w:val="Default"/>
            </w:pPr>
            <w:r w:rsidRPr="1055A245">
              <w:rPr>
                <w:sz w:val="18"/>
                <w:szCs w:val="18"/>
              </w:rPr>
              <w:t>95+</w:t>
            </w:r>
          </w:p>
        </w:tc>
      </w:tr>
    </w:tbl>
    <w:p w:rsidR="00337B03" w:rsidP="00337B03" w:rsidRDefault="00337B03" w14:paraId="72A3D3EC" w14:textId="77777777">
      <w:pPr>
        <w:pStyle w:val="Default"/>
      </w:pP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8280"/>
      </w:tblGrid>
      <w:tr w:rsidR="00337B03" w:rsidTr="081BE526" w14:paraId="00A9FB84" w14:textId="77777777">
        <w:trPr>
          <w:trHeight w:val="768"/>
        </w:trPr>
        <w:tc>
          <w:tcPr>
            <w:tcW w:w="2340" w:type="dxa"/>
            <w:shd w:val="clear" w:color="auto" w:fill="E6E6E6"/>
            <w:tcMar/>
          </w:tcPr>
          <w:p w:rsidR="00337B03" w:rsidP="00CA43C6" w:rsidRDefault="00337B03" w14:paraId="39A58278" w14:textId="77777777">
            <w:pPr>
              <w:pStyle w:val="Default"/>
              <w:rPr>
                <w:sz w:val="18"/>
                <w:szCs w:val="18"/>
              </w:rPr>
            </w:pPr>
            <w:r>
              <w:rPr>
                <w:b/>
                <w:bCs/>
                <w:sz w:val="18"/>
                <w:szCs w:val="18"/>
              </w:rPr>
              <w:t xml:space="preserve">Job Purpose or Scope: </w:t>
            </w:r>
          </w:p>
        </w:tc>
        <w:tc>
          <w:tcPr>
            <w:tcW w:w="8280" w:type="dxa"/>
            <w:tcMar/>
          </w:tcPr>
          <w:p w:rsidRPr="00CA43C6" w:rsidR="00CA43C6" w:rsidP="00CA43C6" w:rsidRDefault="00CA43C6" w14:paraId="41E850FA" w14:textId="50D59E9E">
            <w:pPr>
              <w:pStyle w:val="NoSpacing"/>
            </w:pPr>
            <w:r w:rsidRPr="081BE526" w:rsidR="00CA43C6">
              <w:rPr>
                <w:rFonts w:ascii="Arial" w:hAnsi="Arial" w:cs="Arial"/>
                <w:sz w:val="18"/>
                <w:szCs w:val="18"/>
              </w:rPr>
              <w:t>Oversees daily activities of New Bedford and Fall River bus operations to ensure that each location is being properly operated for the safety and security of our passengers</w:t>
            </w:r>
            <w:r w:rsidRPr="081BE526" w:rsidR="030AF56D">
              <w:rPr>
                <w:rFonts w:ascii="Arial" w:hAnsi="Arial" w:cs="Arial"/>
                <w:sz w:val="18"/>
                <w:szCs w:val="18"/>
              </w:rPr>
              <w:t xml:space="preserve">. </w:t>
            </w:r>
          </w:p>
          <w:p w:rsidR="081BE526" w:rsidP="081BE526" w:rsidRDefault="081BE526" w14:paraId="0FD336D0" w14:textId="343C3783">
            <w:pPr>
              <w:pStyle w:val="NoSpacing"/>
              <w:rPr>
                <w:rFonts w:ascii="Arial" w:hAnsi="Arial" w:cs="Arial"/>
                <w:sz w:val="18"/>
                <w:szCs w:val="18"/>
              </w:rPr>
            </w:pPr>
          </w:p>
          <w:p w:rsidR="085A6A79" w:rsidP="081BE526" w:rsidRDefault="085A6A79" w14:paraId="56590188" w14:textId="0B8EECBC">
            <w:pPr>
              <w:pStyle w:val="NoSpacing"/>
            </w:pPr>
            <w:r w:rsidRPr="081BE526" w:rsidR="085A6A79">
              <w:rPr>
                <w:rFonts w:ascii="Arial" w:hAnsi="Arial" w:cs="Arial"/>
                <w:sz w:val="18"/>
                <w:szCs w:val="18"/>
              </w:rPr>
              <w:t xml:space="preserve">This position does require an </w:t>
            </w:r>
            <w:r w:rsidRPr="081BE526" w:rsidR="085A6A79">
              <w:rPr>
                <w:rFonts w:ascii="Arial" w:hAnsi="Arial" w:cs="Arial"/>
                <w:sz w:val="18"/>
                <w:szCs w:val="18"/>
              </w:rPr>
              <w:t>on-call</w:t>
            </w:r>
            <w:r w:rsidRPr="081BE526" w:rsidR="085A6A79">
              <w:rPr>
                <w:rFonts w:ascii="Arial" w:hAnsi="Arial" w:cs="Arial"/>
                <w:sz w:val="18"/>
                <w:szCs w:val="18"/>
              </w:rPr>
              <w:t xml:space="preserve"> rotation schedule. </w:t>
            </w:r>
          </w:p>
          <w:p w:rsidR="7F43B38B" w:rsidP="7F43B38B" w:rsidRDefault="7F43B38B" w14:paraId="028C4051" w14:textId="027292F1">
            <w:pPr>
              <w:pStyle w:val="NoSpacing"/>
              <w:rPr>
                <w:rFonts w:ascii="Arial" w:hAnsi="Arial" w:cs="Arial"/>
                <w:sz w:val="18"/>
                <w:szCs w:val="18"/>
              </w:rPr>
            </w:pPr>
          </w:p>
          <w:p w:rsidR="67DC664D" w:rsidP="7F43B38B" w:rsidRDefault="67DC664D" w14:paraId="06BF91E1" w14:textId="7DDD6144">
            <w:pPr>
              <w:pStyle w:val="NoSpacing"/>
              <w:rPr>
                <w:rFonts w:ascii="Arial" w:hAnsi="Arial" w:cs="Arial"/>
                <w:sz w:val="18"/>
                <w:szCs w:val="18"/>
              </w:rPr>
            </w:pPr>
            <w:r w:rsidRPr="215408E8">
              <w:rPr>
                <w:rFonts w:ascii="Arial" w:hAnsi="Arial" w:cs="Arial"/>
                <w:sz w:val="18"/>
                <w:szCs w:val="18"/>
              </w:rPr>
              <w:t xml:space="preserve">This is not a safety-sensitive position subject to the rules and regulations of the Drug and Alcohol Policy. </w:t>
            </w:r>
            <w:r w:rsidRPr="215408E8" w:rsidR="3E95CF81">
              <w:rPr>
                <w:rFonts w:ascii="Arial" w:hAnsi="Arial" w:cs="Arial"/>
                <w:sz w:val="18"/>
                <w:szCs w:val="18"/>
              </w:rPr>
              <w:t xml:space="preserve">This position is subjected to the Drug Free Workplace </w:t>
            </w:r>
            <w:r w:rsidRPr="215408E8" w:rsidR="294A1680">
              <w:rPr>
                <w:rFonts w:ascii="Arial" w:hAnsi="Arial" w:cs="Arial"/>
                <w:sz w:val="18"/>
                <w:szCs w:val="18"/>
              </w:rPr>
              <w:t xml:space="preserve">Policy. </w:t>
            </w:r>
          </w:p>
          <w:p w:rsidRPr="00A7353E" w:rsidR="00337B03" w:rsidP="00CA43C6" w:rsidRDefault="00337B03" w14:paraId="0D0B940D" w14:textId="77777777">
            <w:pPr>
              <w:pStyle w:val="Default"/>
              <w:rPr>
                <w:sz w:val="20"/>
                <w:szCs w:val="20"/>
              </w:rPr>
            </w:pPr>
          </w:p>
        </w:tc>
      </w:tr>
    </w:tbl>
    <w:p w:rsidRPr="00766C39" w:rsidR="00337B03" w:rsidP="00337B03" w:rsidRDefault="00337B03" w14:paraId="0E27B00A" w14:textId="77777777">
      <w:pPr>
        <w:autoSpaceDE w:val="0"/>
        <w:autoSpaceDN w:val="0"/>
        <w:adjustRightInd w:val="0"/>
        <w:rPr>
          <w:rFonts w:ascii="Arial" w:hAnsi="Arial" w:cs="Arial"/>
          <w:color w:val="000000"/>
        </w:rPr>
      </w:pPr>
    </w:p>
    <w:tbl>
      <w:tblPr>
        <w:tblW w:w="10620" w:type="dxa"/>
        <w:tblInd w:w="288" w:type="dxa"/>
        <w:tblBorders>
          <w:top w:val="single" w:color="000000" w:sz="8" w:space="0"/>
          <w:left w:val="single" w:color="000000" w:sz="8" w:space="0"/>
          <w:bottom w:val="single" w:color="000000" w:sz="8" w:space="0"/>
          <w:right w:val="single" w:color="000000" w:sz="8" w:space="0"/>
        </w:tblBorders>
        <w:tblLayout w:type="fixed"/>
        <w:tblLook w:val="0000" w:firstRow="0" w:lastRow="0" w:firstColumn="0" w:lastColumn="0" w:noHBand="0" w:noVBand="0"/>
      </w:tblPr>
      <w:tblGrid>
        <w:gridCol w:w="2340"/>
        <w:gridCol w:w="540"/>
        <w:gridCol w:w="7740"/>
      </w:tblGrid>
      <w:tr w:rsidRPr="00766C39" w:rsidR="00337B03" w:rsidTr="081BE526" w14:paraId="09CB997C" w14:textId="77777777">
        <w:trPr>
          <w:trHeight w:val="447"/>
        </w:trPr>
        <w:tc>
          <w:tcPr>
            <w:tcW w:w="2340" w:type="dxa"/>
            <w:vMerge w:val="restart"/>
            <w:tcBorders>
              <w:top w:val="single" w:color="000000" w:themeColor="text1" w:sz="8" w:space="0"/>
              <w:bottom w:val="nil"/>
              <w:right w:val="single" w:color="000000" w:themeColor="text1" w:sz="8" w:space="0"/>
            </w:tcBorders>
            <w:shd w:val="clear" w:color="auto" w:fill="E6E6E6"/>
            <w:tcMar/>
          </w:tcPr>
          <w:p w:rsidR="00337B03" w:rsidP="00CA43C6" w:rsidRDefault="00337B03" w14:paraId="59323D2B" w14:textId="77777777">
            <w:pPr>
              <w:autoSpaceDE w:val="0"/>
              <w:autoSpaceDN w:val="0"/>
              <w:adjustRightInd w:val="0"/>
              <w:rPr>
                <w:rFonts w:ascii="Arial" w:hAnsi="Arial" w:cs="Arial"/>
                <w:b/>
                <w:bCs/>
                <w:color w:val="000000"/>
                <w:sz w:val="18"/>
                <w:szCs w:val="18"/>
              </w:rPr>
            </w:pPr>
            <w:r w:rsidRPr="00766C39">
              <w:rPr>
                <w:rFonts w:ascii="Arial" w:hAnsi="Arial" w:cs="Arial"/>
                <w:b/>
                <w:bCs/>
                <w:color w:val="000000"/>
                <w:sz w:val="18"/>
                <w:szCs w:val="18"/>
              </w:rPr>
              <w:t>Major</w:t>
            </w:r>
          </w:p>
          <w:p w:rsidRPr="00766C39" w:rsidR="00337B03" w:rsidP="00CA43C6" w:rsidRDefault="00337B03" w14:paraId="15A67CAF" w14:textId="77777777">
            <w:pPr>
              <w:autoSpaceDE w:val="0"/>
              <w:autoSpaceDN w:val="0"/>
              <w:adjustRightInd w:val="0"/>
              <w:rPr>
                <w:rFonts w:ascii="Arial" w:hAnsi="Arial" w:cs="Arial"/>
                <w:color w:val="000000"/>
                <w:sz w:val="18"/>
                <w:szCs w:val="18"/>
              </w:rPr>
            </w:pPr>
            <w:r w:rsidRPr="00766C39">
              <w:rPr>
                <w:rFonts w:ascii="Arial" w:hAnsi="Arial" w:cs="Arial"/>
                <w:b/>
                <w:bCs/>
                <w:color w:val="000000"/>
                <w:sz w:val="18"/>
                <w:szCs w:val="18"/>
              </w:rPr>
              <w:t xml:space="preserve">Responsibilities: </w:t>
            </w:r>
          </w:p>
          <w:p w:rsidR="00337B03" w:rsidP="00CA43C6" w:rsidRDefault="00337B03" w14:paraId="442B2C0B" w14:textId="77777777">
            <w:pPr>
              <w:autoSpaceDE w:val="0"/>
              <w:autoSpaceDN w:val="0"/>
              <w:adjustRightInd w:val="0"/>
              <w:rPr>
                <w:rFonts w:ascii="Arial" w:hAnsi="Arial" w:cs="Arial"/>
                <w:i/>
                <w:iCs/>
                <w:color w:val="000000"/>
                <w:sz w:val="16"/>
                <w:szCs w:val="16"/>
              </w:rPr>
            </w:pPr>
            <w:r w:rsidRPr="00766C39">
              <w:rPr>
                <w:rFonts w:ascii="Arial" w:hAnsi="Arial" w:cs="Arial"/>
                <w:i/>
                <w:iCs/>
                <w:color w:val="000000"/>
                <w:sz w:val="16"/>
                <w:szCs w:val="16"/>
              </w:rPr>
              <w:t xml:space="preserve">List in order of </w:t>
            </w:r>
          </w:p>
          <w:p w:rsidRPr="00766C39" w:rsidR="00337B03" w:rsidP="00CA43C6" w:rsidRDefault="00337B03" w14:paraId="58B06E47" w14:textId="77777777">
            <w:pPr>
              <w:autoSpaceDE w:val="0"/>
              <w:autoSpaceDN w:val="0"/>
              <w:adjustRightInd w:val="0"/>
              <w:rPr>
                <w:rFonts w:ascii="Arial" w:hAnsi="Arial" w:cs="Arial"/>
                <w:color w:val="000000"/>
                <w:sz w:val="16"/>
                <w:szCs w:val="16"/>
              </w:rPr>
            </w:pPr>
            <w:r w:rsidRPr="00766C39">
              <w:rPr>
                <w:rFonts w:ascii="Arial" w:hAnsi="Arial" w:cs="Arial"/>
                <w:i/>
                <w:iCs/>
                <w:color w:val="000000"/>
                <w:sz w:val="16"/>
                <w:szCs w:val="16"/>
              </w:rPr>
              <w:t xml:space="preserve">importance </w:t>
            </w:r>
          </w:p>
        </w:tc>
        <w:tc>
          <w:tcPr>
            <w:tcW w:w="5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766C39" w:rsidR="00337B03" w:rsidP="00CA43C6" w:rsidRDefault="00337B03" w14:paraId="25F6D7E9" w14:textId="77777777">
            <w:pPr>
              <w:autoSpaceDE w:val="0"/>
              <w:autoSpaceDN w:val="0"/>
              <w:adjustRightInd w:val="0"/>
              <w:rPr>
                <w:rFonts w:ascii="Arial" w:hAnsi="Arial" w:cs="Arial"/>
                <w:color w:val="000000"/>
                <w:sz w:val="18"/>
                <w:szCs w:val="18"/>
              </w:rPr>
            </w:pPr>
            <w:r w:rsidRPr="00766C39">
              <w:rPr>
                <w:rFonts w:ascii="Arial" w:hAnsi="Arial" w:cs="Arial"/>
                <w:color w:val="000000"/>
                <w:sz w:val="18"/>
                <w:szCs w:val="18"/>
              </w:rPr>
              <w:t xml:space="preserve">1) </w:t>
            </w:r>
          </w:p>
        </w:tc>
        <w:tc>
          <w:tcPr>
            <w:tcW w:w="7740" w:type="dxa"/>
            <w:tcBorders>
              <w:top w:val="single" w:color="000000" w:themeColor="text1" w:sz="8" w:space="0"/>
              <w:left w:val="single" w:color="000000" w:themeColor="text1" w:sz="8" w:space="0"/>
              <w:bottom w:val="single" w:color="000000" w:themeColor="text1" w:sz="8" w:space="0"/>
            </w:tcBorders>
            <w:tcMar/>
          </w:tcPr>
          <w:p w:rsidRPr="00CA43C6" w:rsidR="00337B03" w:rsidP="00CA43C6" w:rsidRDefault="00315667" w14:paraId="22363C1F" w14:textId="77777777">
            <w:pPr>
              <w:autoSpaceDE w:val="0"/>
              <w:autoSpaceDN w:val="0"/>
              <w:adjustRightInd w:val="0"/>
              <w:rPr>
                <w:rFonts w:ascii="Arial" w:hAnsi="Arial" w:cs="Arial"/>
                <w:color w:val="000000"/>
                <w:sz w:val="18"/>
                <w:szCs w:val="18"/>
              </w:rPr>
            </w:pPr>
            <w:r>
              <w:rPr>
                <w:rFonts w:ascii="Arial" w:hAnsi="Arial" w:cs="Arial"/>
                <w:sz w:val="18"/>
                <w:szCs w:val="18"/>
              </w:rPr>
              <w:t>Assumes first-line supervision of agency employees. Ensures company policies and procedures are followed.</w:t>
            </w:r>
          </w:p>
        </w:tc>
      </w:tr>
      <w:tr w:rsidRPr="00766C39" w:rsidR="00337B03" w:rsidTr="081BE526" w14:paraId="1DD9E03F" w14:textId="77777777">
        <w:trPr>
          <w:trHeight w:val="447"/>
        </w:trPr>
        <w:tc>
          <w:tcPr>
            <w:tcW w:w="2340" w:type="dxa"/>
            <w:vMerge/>
            <w:tcMar/>
          </w:tcPr>
          <w:p w:rsidRPr="00766C39" w:rsidR="00337B03" w:rsidP="00CA43C6" w:rsidRDefault="00337B03" w14:paraId="60061E4C" w14:textId="77777777">
            <w:pPr>
              <w:autoSpaceDE w:val="0"/>
              <w:autoSpaceDN w:val="0"/>
              <w:adjustRightInd w:val="0"/>
              <w:rPr>
                <w:rFonts w:ascii="Arial" w:hAnsi="Arial"/>
              </w:rPr>
            </w:pPr>
          </w:p>
        </w:tc>
        <w:tc>
          <w:tcPr>
            <w:tcW w:w="5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766C39" w:rsidR="00337B03" w:rsidP="00CA43C6" w:rsidRDefault="00337B03" w14:paraId="5D36028E" w14:textId="77777777">
            <w:pPr>
              <w:autoSpaceDE w:val="0"/>
              <w:autoSpaceDN w:val="0"/>
              <w:adjustRightInd w:val="0"/>
              <w:rPr>
                <w:rFonts w:ascii="Arial" w:hAnsi="Arial" w:cs="Arial"/>
                <w:color w:val="000000"/>
                <w:sz w:val="18"/>
                <w:szCs w:val="18"/>
              </w:rPr>
            </w:pPr>
            <w:r w:rsidRPr="00766C39">
              <w:rPr>
                <w:rFonts w:ascii="Arial" w:hAnsi="Arial" w:cs="Arial"/>
                <w:color w:val="000000"/>
                <w:sz w:val="18"/>
                <w:szCs w:val="18"/>
              </w:rPr>
              <w:t xml:space="preserve">2) </w:t>
            </w:r>
          </w:p>
        </w:tc>
        <w:tc>
          <w:tcPr>
            <w:tcW w:w="7740" w:type="dxa"/>
            <w:tcBorders>
              <w:top w:val="single" w:color="000000" w:themeColor="text1" w:sz="8" w:space="0"/>
              <w:left w:val="single" w:color="000000" w:themeColor="text1" w:sz="8" w:space="0"/>
              <w:bottom w:val="single" w:color="000000" w:themeColor="text1" w:sz="8" w:space="0"/>
            </w:tcBorders>
            <w:tcMar/>
          </w:tcPr>
          <w:p w:rsidRPr="00CA43C6" w:rsidR="00337B03" w:rsidP="7EA2AFA7" w:rsidRDefault="00315667" w14:paraId="54A068FF" w14:textId="0F730CF1">
            <w:pPr>
              <w:rPr>
                <w:rFonts w:ascii="Arial" w:hAnsi="Arial" w:cs="Arial"/>
                <w:color w:val="000000" w:themeColor="text1"/>
                <w:sz w:val="18"/>
                <w:szCs w:val="18"/>
              </w:rPr>
            </w:pPr>
            <w:r w:rsidRPr="7EA2AFA7">
              <w:rPr>
                <w:rFonts w:ascii="Arial" w:hAnsi="Arial" w:cs="Arial"/>
                <w:sz w:val="18"/>
                <w:szCs w:val="18"/>
              </w:rPr>
              <w:t xml:space="preserve">Assists the AGM-Operations in the day-to-day operational oversight of location operations including </w:t>
            </w:r>
            <w:r w:rsidRPr="7EA2AFA7" w:rsidR="000E0A1D">
              <w:rPr>
                <w:rFonts w:ascii="Arial" w:hAnsi="Arial" w:cs="Arial"/>
                <w:sz w:val="18"/>
                <w:szCs w:val="18"/>
              </w:rPr>
              <w:t>routing/scheduling, FTA and MASS</w:t>
            </w:r>
            <w:r w:rsidRPr="7EA2AFA7">
              <w:rPr>
                <w:rFonts w:ascii="Arial" w:hAnsi="Arial" w:cs="Arial"/>
                <w:sz w:val="18"/>
                <w:szCs w:val="18"/>
              </w:rPr>
              <w:t>Do</w:t>
            </w:r>
            <w:r w:rsidRPr="7EA2AFA7" w:rsidR="372D24C3">
              <w:rPr>
                <w:rFonts w:ascii="Arial" w:hAnsi="Arial" w:cs="Arial"/>
                <w:sz w:val="18"/>
                <w:szCs w:val="18"/>
              </w:rPr>
              <w:t>T</w:t>
            </w:r>
            <w:r w:rsidRPr="7EA2AFA7">
              <w:rPr>
                <w:rFonts w:ascii="Arial" w:hAnsi="Arial" w:cs="Arial"/>
                <w:sz w:val="18"/>
                <w:szCs w:val="18"/>
              </w:rPr>
              <w:t xml:space="preserve"> compliance, safety and security</w:t>
            </w:r>
            <w:r w:rsidRPr="7EA2AFA7" w:rsidR="000E0A1D">
              <w:rPr>
                <w:rFonts w:ascii="Arial" w:hAnsi="Arial" w:cs="Arial"/>
                <w:sz w:val="18"/>
                <w:szCs w:val="18"/>
              </w:rPr>
              <w:t xml:space="preserve"> of buses and facilities</w:t>
            </w:r>
            <w:r w:rsidRPr="7EA2AFA7">
              <w:rPr>
                <w:rFonts w:ascii="Arial" w:hAnsi="Arial" w:cs="Arial"/>
                <w:sz w:val="18"/>
                <w:szCs w:val="18"/>
              </w:rPr>
              <w:t>.</w:t>
            </w:r>
          </w:p>
        </w:tc>
      </w:tr>
      <w:tr w:rsidRPr="00804AFF" w:rsidR="00337B03" w:rsidTr="081BE526" w14:paraId="10A687AE" w14:textId="77777777">
        <w:trPr>
          <w:trHeight w:val="447"/>
        </w:trPr>
        <w:tc>
          <w:tcPr>
            <w:tcW w:w="2340" w:type="dxa"/>
            <w:vMerge w:val="restart"/>
            <w:tcBorders>
              <w:top w:val="nil"/>
              <w:bottom w:val="nil"/>
              <w:right w:val="single" w:color="000000" w:themeColor="text1" w:sz="8" w:space="0"/>
            </w:tcBorders>
            <w:shd w:val="clear" w:color="auto" w:fill="E6E6E6"/>
            <w:tcMar/>
          </w:tcPr>
          <w:p w:rsidRPr="00804AFF" w:rsidR="00337B03" w:rsidP="00CA43C6" w:rsidRDefault="00337B03" w14:paraId="29D6B04F" w14:textId="77777777">
            <w:pPr>
              <w:autoSpaceDE w:val="0"/>
              <w:autoSpaceDN w:val="0"/>
              <w:adjustRightInd w:val="0"/>
              <w:rPr>
                <w:rFonts w:ascii="Arial" w:hAnsi="Arial" w:cs="Arial"/>
                <w:color w:val="000000"/>
                <w:sz w:val="16"/>
                <w:szCs w:val="16"/>
              </w:rPr>
            </w:pPr>
            <w:r w:rsidRPr="00804AFF">
              <w:rPr>
                <w:rFonts w:ascii="Arial" w:hAnsi="Arial" w:cs="Arial"/>
                <w:i/>
                <w:iCs/>
                <w:color w:val="000000"/>
                <w:sz w:val="16"/>
                <w:szCs w:val="16"/>
              </w:rPr>
              <w:t xml:space="preserve"> </w:t>
            </w:r>
          </w:p>
        </w:tc>
        <w:tc>
          <w:tcPr>
            <w:tcW w:w="5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804AFF" w:rsidR="00337B03" w:rsidP="00CA43C6" w:rsidRDefault="00337B03" w14:paraId="3E805334"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3</w:t>
            </w:r>
            <w:r w:rsidRPr="00804AFF">
              <w:rPr>
                <w:rFonts w:ascii="Arial" w:hAnsi="Arial" w:cs="Arial"/>
                <w:color w:val="000000"/>
                <w:sz w:val="18"/>
                <w:szCs w:val="18"/>
              </w:rPr>
              <w:t xml:space="preserve">) </w:t>
            </w:r>
          </w:p>
        </w:tc>
        <w:tc>
          <w:tcPr>
            <w:tcW w:w="7740" w:type="dxa"/>
            <w:tcBorders>
              <w:top w:val="single" w:color="000000" w:themeColor="text1" w:sz="8" w:space="0"/>
              <w:left w:val="single" w:color="000000" w:themeColor="text1" w:sz="8" w:space="0"/>
              <w:bottom w:val="single" w:color="000000" w:themeColor="text1" w:sz="8" w:space="0"/>
            </w:tcBorders>
            <w:tcMar/>
          </w:tcPr>
          <w:p w:rsidRPr="00CA43C6" w:rsidR="00337B03" w:rsidP="00CA43C6" w:rsidRDefault="00315667" w14:paraId="7D944195" w14:textId="77777777">
            <w:pPr>
              <w:autoSpaceDE w:val="0"/>
              <w:autoSpaceDN w:val="0"/>
              <w:adjustRightInd w:val="0"/>
              <w:rPr>
                <w:rFonts w:ascii="Arial" w:hAnsi="Arial" w:cs="Arial"/>
                <w:color w:val="000000"/>
                <w:sz w:val="18"/>
                <w:szCs w:val="18"/>
              </w:rPr>
            </w:pPr>
            <w:r>
              <w:rPr>
                <w:rFonts w:ascii="Arial" w:hAnsi="Arial" w:cs="Arial"/>
                <w:sz w:val="18"/>
                <w:szCs w:val="18"/>
              </w:rPr>
              <w:t xml:space="preserve">Ensures drivers have the daily documentation necessary to complete their routes. </w:t>
            </w:r>
          </w:p>
        </w:tc>
      </w:tr>
      <w:tr w:rsidRPr="00804AFF" w:rsidR="00337B03" w:rsidTr="081BE526" w14:paraId="1EA763D1" w14:textId="77777777">
        <w:trPr>
          <w:trHeight w:val="447"/>
        </w:trPr>
        <w:tc>
          <w:tcPr>
            <w:tcW w:w="2340" w:type="dxa"/>
            <w:vMerge/>
            <w:tcMar/>
          </w:tcPr>
          <w:p w:rsidRPr="00804AFF" w:rsidR="00337B03" w:rsidP="00CA43C6" w:rsidRDefault="00337B03" w14:paraId="44EAFD9C" w14:textId="77777777">
            <w:pPr>
              <w:autoSpaceDE w:val="0"/>
              <w:autoSpaceDN w:val="0"/>
              <w:adjustRightInd w:val="0"/>
              <w:rPr>
                <w:rFonts w:ascii="Arial" w:hAnsi="Arial"/>
              </w:rPr>
            </w:pPr>
          </w:p>
        </w:tc>
        <w:tc>
          <w:tcPr>
            <w:tcW w:w="5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804AFF" w:rsidR="00337B03" w:rsidP="00CA43C6" w:rsidRDefault="00337B03" w14:paraId="4FB9DA7C"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4</w:t>
            </w:r>
            <w:r w:rsidRPr="00804AFF">
              <w:rPr>
                <w:rFonts w:ascii="Arial" w:hAnsi="Arial" w:cs="Arial"/>
                <w:color w:val="000000"/>
                <w:sz w:val="18"/>
                <w:szCs w:val="18"/>
              </w:rPr>
              <w:t xml:space="preserve">) </w:t>
            </w:r>
          </w:p>
        </w:tc>
        <w:tc>
          <w:tcPr>
            <w:tcW w:w="7740" w:type="dxa"/>
            <w:tcBorders>
              <w:top w:val="single" w:color="000000" w:themeColor="text1" w:sz="8" w:space="0"/>
              <w:left w:val="single" w:color="000000" w:themeColor="text1" w:sz="8" w:space="0"/>
              <w:bottom w:val="single" w:color="000000" w:themeColor="text1" w:sz="8" w:space="0"/>
            </w:tcBorders>
            <w:tcMar/>
          </w:tcPr>
          <w:p w:rsidRPr="00CA43C6" w:rsidR="00337B03" w:rsidP="00CA43C6" w:rsidRDefault="00315667" w14:paraId="69B65CA7" w14:textId="4AFC230B">
            <w:pPr>
              <w:autoSpaceDE w:val="0"/>
              <w:autoSpaceDN w:val="0"/>
              <w:adjustRightInd w:val="0"/>
              <w:rPr>
                <w:rFonts w:ascii="Arial" w:hAnsi="Arial" w:cs="Arial"/>
                <w:color w:val="000000"/>
                <w:sz w:val="18"/>
                <w:szCs w:val="18"/>
              </w:rPr>
            </w:pPr>
            <w:r w:rsidRPr="081BE526" w:rsidR="08E2650A">
              <w:rPr>
                <w:rFonts w:ascii="Arial" w:hAnsi="Arial" w:cs="Arial"/>
                <w:sz w:val="18"/>
                <w:szCs w:val="18"/>
              </w:rPr>
              <w:t>Coordinates the dispatching, in-service monitoring, a</w:t>
            </w:r>
            <w:r w:rsidRPr="081BE526" w:rsidR="7C341D2F">
              <w:rPr>
                <w:rFonts w:ascii="Arial" w:hAnsi="Arial" w:cs="Arial"/>
                <w:sz w:val="18"/>
                <w:szCs w:val="18"/>
              </w:rPr>
              <w:t>nd turn-in activities</w:t>
            </w:r>
            <w:r w:rsidRPr="081BE526" w:rsidR="08E2650A">
              <w:rPr>
                <w:rFonts w:ascii="Arial" w:hAnsi="Arial" w:cs="Arial"/>
                <w:sz w:val="18"/>
                <w:szCs w:val="18"/>
              </w:rPr>
              <w:t xml:space="preserve"> involved in daily transit operations. Acts as </w:t>
            </w:r>
            <w:r w:rsidRPr="081BE526" w:rsidR="00A29237">
              <w:rPr>
                <w:rFonts w:ascii="Arial" w:hAnsi="Arial" w:cs="Arial"/>
                <w:sz w:val="18"/>
                <w:szCs w:val="18"/>
              </w:rPr>
              <w:t xml:space="preserve">an emergency </w:t>
            </w:r>
            <w:r w:rsidRPr="081BE526" w:rsidR="08E2650A">
              <w:rPr>
                <w:rFonts w:ascii="Arial" w:hAnsi="Arial" w:cs="Arial"/>
                <w:sz w:val="18"/>
                <w:szCs w:val="18"/>
              </w:rPr>
              <w:t>back up</w:t>
            </w:r>
            <w:r w:rsidRPr="081BE526" w:rsidR="08E2650A">
              <w:rPr>
                <w:rFonts w:ascii="Arial" w:hAnsi="Arial" w:cs="Arial"/>
                <w:sz w:val="18"/>
                <w:szCs w:val="18"/>
              </w:rPr>
              <w:t xml:space="preserve"> member of Dispatch or Scheduling Team.</w:t>
            </w:r>
          </w:p>
        </w:tc>
      </w:tr>
      <w:tr w:rsidRPr="00804AFF" w:rsidR="00337B03" w:rsidTr="081BE526" w14:paraId="3F79F019" w14:textId="77777777">
        <w:trPr>
          <w:trHeight w:val="447"/>
        </w:trPr>
        <w:tc>
          <w:tcPr>
            <w:tcW w:w="2340" w:type="dxa"/>
            <w:vMerge w:val="restart"/>
            <w:tcBorders>
              <w:top w:val="nil"/>
              <w:bottom w:val="nil"/>
              <w:right w:val="single" w:color="000000" w:themeColor="text1" w:sz="8" w:space="0"/>
            </w:tcBorders>
            <w:shd w:val="clear" w:color="auto" w:fill="E6E6E6"/>
            <w:tcMar/>
          </w:tcPr>
          <w:p w:rsidRPr="00804AFF" w:rsidR="00337B03" w:rsidP="00CA43C6" w:rsidRDefault="00337B03" w14:paraId="0A6959E7" w14:textId="77777777">
            <w:pPr>
              <w:autoSpaceDE w:val="0"/>
              <w:autoSpaceDN w:val="0"/>
              <w:adjustRightInd w:val="0"/>
              <w:rPr>
                <w:rFonts w:ascii="Arial" w:hAnsi="Arial" w:cs="Arial"/>
                <w:color w:val="000000"/>
                <w:sz w:val="16"/>
                <w:szCs w:val="16"/>
              </w:rPr>
            </w:pPr>
            <w:r w:rsidRPr="00804AFF">
              <w:rPr>
                <w:rFonts w:ascii="Arial" w:hAnsi="Arial" w:cs="Arial"/>
                <w:i/>
                <w:iCs/>
                <w:color w:val="000000"/>
                <w:sz w:val="16"/>
                <w:szCs w:val="16"/>
              </w:rPr>
              <w:t xml:space="preserve"> </w:t>
            </w:r>
          </w:p>
        </w:tc>
        <w:tc>
          <w:tcPr>
            <w:tcW w:w="5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804AFF" w:rsidR="00337B03" w:rsidP="00CA43C6" w:rsidRDefault="00337B03" w14:paraId="51CC5927"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5</w:t>
            </w:r>
            <w:r w:rsidRPr="00804AFF">
              <w:rPr>
                <w:rFonts w:ascii="Arial" w:hAnsi="Arial" w:cs="Arial"/>
                <w:color w:val="000000"/>
                <w:sz w:val="18"/>
                <w:szCs w:val="18"/>
              </w:rPr>
              <w:t xml:space="preserve">) </w:t>
            </w:r>
          </w:p>
        </w:tc>
        <w:tc>
          <w:tcPr>
            <w:tcW w:w="7740" w:type="dxa"/>
            <w:tcBorders>
              <w:top w:val="single" w:color="000000" w:themeColor="text1" w:sz="8" w:space="0"/>
              <w:left w:val="single" w:color="000000" w:themeColor="text1" w:sz="8" w:space="0"/>
              <w:bottom w:val="single" w:color="000000" w:themeColor="text1" w:sz="8" w:space="0"/>
            </w:tcBorders>
            <w:tcMar/>
          </w:tcPr>
          <w:p w:rsidRPr="00CA43C6" w:rsidR="00337B03" w:rsidP="00CA43C6" w:rsidRDefault="00315667" w14:paraId="2B7F768F" w14:textId="6FB3F30D">
            <w:pPr>
              <w:autoSpaceDE w:val="0"/>
              <w:autoSpaceDN w:val="0"/>
              <w:adjustRightInd w:val="0"/>
              <w:rPr>
                <w:rFonts w:ascii="Arial" w:hAnsi="Arial" w:cs="Arial"/>
                <w:color w:val="000000"/>
                <w:sz w:val="18"/>
                <w:szCs w:val="18"/>
              </w:rPr>
            </w:pPr>
            <w:r>
              <w:rPr>
                <w:rFonts w:ascii="Arial" w:hAnsi="Arial" w:cs="Arial"/>
                <w:sz w:val="18"/>
                <w:szCs w:val="18"/>
              </w:rPr>
              <w:t>C</w:t>
            </w:r>
            <w:r w:rsidR="000E0A1D">
              <w:rPr>
                <w:rFonts w:ascii="Arial" w:hAnsi="Arial" w:cs="Arial"/>
                <w:sz w:val="18"/>
                <w:szCs w:val="18"/>
              </w:rPr>
              <w:t xml:space="preserve">ompletes necessary daily, </w:t>
            </w:r>
            <w:r>
              <w:rPr>
                <w:rFonts w:ascii="Arial" w:hAnsi="Arial" w:cs="Arial"/>
                <w:sz w:val="18"/>
                <w:szCs w:val="18"/>
              </w:rPr>
              <w:t>weekly</w:t>
            </w:r>
            <w:r w:rsidR="000E0A1D">
              <w:rPr>
                <w:rFonts w:ascii="Arial" w:hAnsi="Arial" w:cs="Arial"/>
                <w:sz w:val="18"/>
                <w:szCs w:val="18"/>
              </w:rPr>
              <w:t>, and/or month</w:t>
            </w:r>
            <w:r>
              <w:rPr>
                <w:rFonts w:ascii="Arial" w:hAnsi="Arial" w:cs="Arial"/>
                <w:sz w:val="18"/>
                <w:szCs w:val="18"/>
              </w:rPr>
              <w:t xml:space="preserve"> reports for agency</w:t>
            </w:r>
            <w:r w:rsidR="00EC1291">
              <w:rPr>
                <w:rFonts w:ascii="Arial" w:hAnsi="Arial" w:cs="Arial"/>
                <w:sz w:val="18"/>
                <w:szCs w:val="18"/>
              </w:rPr>
              <w:t>.</w:t>
            </w:r>
          </w:p>
        </w:tc>
      </w:tr>
      <w:tr w:rsidRPr="00804AFF" w:rsidR="00337B03" w:rsidTr="081BE526" w14:paraId="002D1CF7" w14:textId="77777777">
        <w:trPr>
          <w:trHeight w:val="447"/>
        </w:trPr>
        <w:tc>
          <w:tcPr>
            <w:tcW w:w="2340" w:type="dxa"/>
            <w:vMerge/>
            <w:tcMar/>
          </w:tcPr>
          <w:p w:rsidRPr="00804AFF" w:rsidR="00337B03" w:rsidP="00CA43C6" w:rsidRDefault="00337B03" w14:paraId="4B94D5A5" w14:textId="77777777">
            <w:pPr>
              <w:autoSpaceDE w:val="0"/>
              <w:autoSpaceDN w:val="0"/>
              <w:adjustRightInd w:val="0"/>
              <w:rPr>
                <w:rFonts w:ascii="Arial" w:hAnsi="Arial"/>
              </w:rPr>
            </w:pPr>
          </w:p>
        </w:tc>
        <w:tc>
          <w:tcPr>
            <w:tcW w:w="5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804AFF" w:rsidR="00337B03" w:rsidP="00CA43C6" w:rsidRDefault="00337B03" w14:paraId="1D5159E7"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6</w:t>
            </w:r>
            <w:r w:rsidRPr="00804AFF">
              <w:rPr>
                <w:rFonts w:ascii="Arial" w:hAnsi="Arial" w:cs="Arial"/>
                <w:color w:val="000000"/>
                <w:sz w:val="18"/>
                <w:szCs w:val="18"/>
              </w:rPr>
              <w:t xml:space="preserve">) </w:t>
            </w:r>
          </w:p>
        </w:tc>
        <w:tc>
          <w:tcPr>
            <w:tcW w:w="7740" w:type="dxa"/>
            <w:tcBorders>
              <w:top w:val="single" w:color="000000" w:themeColor="text1" w:sz="8" w:space="0"/>
              <w:left w:val="single" w:color="000000" w:themeColor="text1" w:sz="8" w:space="0"/>
              <w:bottom w:val="single" w:color="000000" w:themeColor="text1" w:sz="8" w:space="0"/>
            </w:tcBorders>
            <w:tcMar/>
          </w:tcPr>
          <w:p w:rsidRPr="00CA43C6" w:rsidR="00337B03" w:rsidP="081BE526" w:rsidRDefault="00CA43C6" w14:paraId="48D09334" w14:textId="62E777BF">
            <w:pPr>
              <w:pStyle w:val="Normal"/>
              <w:suppressLineNumbers w:val="0"/>
              <w:bidi w:val="0"/>
              <w:spacing w:before="0" w:beforeAutospacing="off" w:after="0" w:afterAutospacing="off" w:line="240" w:lineRule="auto"/>
              <w:ind w:left="0" w:right="0"/>
              <w:jc w:val="left"/>
              <w:rPr>
                <w:rFonts w:ascii="Arial" w:hAnsi="Arial" w:cs="Arial"/>
                <w:color w:val="000000" w:themeColor="text1" w:themeTint="FF" w:themeShade="FF"/>
                <w:sz w:val="18"/>
                <w:szCs w:val="18"/>
              </w:rPr>
            </w:pPr>
            <w:r w:rsidRPr="081BE526" w:rsidR="01457310">
              <w:rPr>
                <w:rFonts w:ascii="Arial" w:hAnsi="Arial" w:cs="Arial"/>
                <w:sz w:val="18"/>
                <w:szCs w:val="18"/>
              </w:rPr>
              <w:t>Properly document</w:t>
            </w:r>
            <w:r w:rsidRPr="081BE526" w:rsidR="00CA43C6">
              <w:rPr>
                <w:rFonts w:ascii="Arial" w:hAnsi="Arial" w:cs="Arial"/>
                <w:sz w:val="18"/>
                <w:szCs w:val="18"/>
              </w:rPr>
              <w:t xml:space="preserve"> accidents or </w:t>
            </w:r>
            <w:r w:rsidRPr="081BE526" w:rsidR="00CA43C6">
              <w:rPr>
                <w:rFonts w:ascii="Arial" w:hAnsi="Arial" w:cs="Arial"/>
                <w:sz w:val="18"/>
                <w:szCs w:val="18"/>
              </w:rPr>
              <w:t>incidences</w:t>
            </w:r>
            <w:r w:rsidRPr="081BE526" w:rsidR="082D0EAE">
              <w:rPr>
                <w:rFonts w:ascii="Arial" w:hAnsi="Arial" w:cs="Arial"/>
                <w:sz w:val="18"/>
                <w:szCs w:val="18"/>
              </w:rPr>
              <w:t>, respond in emergency if necessary,</w:t>
            </w:r>
            <w:r w:rsidRPr="081BE526" w:rsidR="00CA43C6">
              <w:rPr>
                <w:rFonts w:ascii="Arial" w:hAnsi="Arial" w:cs="Arial"/>
                <w:sz w:val="18"/>
                <w:szCs w:val="18"/>
              </w:rPr>
              <w:t xml:space="preserve"> </w:t>
            </w:r>
            <w:r w:rsidRPr="081BE526" w:rsidR="00CA43C6">
              <w:rPr>
                <w:rFonts w:ascii="Arial" w:hAnsi="Arial" w:cs="Arial"/>
                <w:sz w:val="18"/>
                <w:szCs w:val="18"/>
              </w:rPr>
              <w:t>and communicate with</w:t>
            </w:r>
            <w:r w:rsidRPr="081BE526" w:rsidR="00CA43C6">
              <w:rPr>
                <w:rFonts w:ascii="Arial" w:hAnsi="Arial" w:cs="Arial"/>
                <w:sz w:val="18"/>
                <w:szCs w:val="18"/>
              </w:rPr>
              <w:t xml:space="preserve"> </w:t>
            </w:r>
            <w:r w:rsidRPr="081BE526" w:rsidR="00CA43C6">
              <w:rPr>
                <w:rFonts w:ascii="Arial" w:hAnsi="Arial" w:cs="Arial"/>
                <w:sz w:val="18"/>
                <w:szCs w:val="18"/>
              </w:rPr>
              <w:t xml:space="preserve">the </w:t>
            </w:r>
            <w:r w:rsidRPr="081BE526" w:rsidR="2BF61DA5">
              <w:rPr>
                <w:rFonts w:ascii="Arial" w:hAnsi="Arial" w:cs="Arial"/>
                <w:sz w:val="18"/>
                <w:szCs w:val="18"/>
              </w:rPr>
              <w:t>safety department</w:t>
            </w:r>
            <w:r w:rsidRPr="081BE526" w:rsidR="00CA43C6">
              <w:rPr>
                <w:rFonts w:ascii="Arial" w:hAnsi="Arial" w:cs="Arial"/>
                <w:sz w:val="18"/>
                <w:szCs w:val="18"/>
              </w:rPr>
              <w:t xml:space="preserve"> </w:t>
            </w:r>
            <w:r w:rsidRPr="081BE526" w:rsidR="00CA43C6">
              <w:rPr>
                <w:rFonts w:ascii="Arial" w:hAnsi="Arial" w:cs="Arial"/>
                <w:sz w:val="18"/>
                <w:szCs w:val="18"/>
              </w:rPr>
              <w:t>pertaining to</w:t>
            </w:r>
            <w:r w:rsidRPr="081BE526" w:rsidR="00CA43C6">
              <w:rPr>
                <w:rFonts w:ascii="Arial" w:hAnsi="Arial" w:cs="Arial"/>
                <w:sz w:val="18"/>
                <w:szCs w:val="18"/>
              </w:rPr>
              <w:t xml:space="preserve"> </w:t>
            </w:r>
            <w:r w:rsidRPr="081BE526" w:rsidR="00CA43C6">
              <w:rPr>
                <w:rFonts w:ascii="Arial" w:hAnsi="Arial" w:cs="Arial"/>
                <w:sz w:val="18"/>
                <w:szCs w:val="18"/>
              </w:rPr>
              <w:t>the accidents</w:t>
            </w:r>
            <w:r w:rsidRPr="081BE526" w:rsidR="00CA43C6">
              <w:rPr>
                <w:rFonts w:ascii="Arial" w:hAnsi="Arial" w:cs="Arial"/>
                <w:sz w:val="18"/>
                <w:szCs w:val="18"/>
              </w:rPr>
              <w:t xml:space="preserve"> and </w:t>
            </w:r>
            <w:r w:rsidRPr="081BE526" w:rsidR="00CA43C6">
              <w:rPr>
                <w:rFonts w:ascii="Arial" w:hAnsi="Arial" w:cs="Arial"/>
                <w:sz w:val="18"/>
                <w:szCs w:val="18"/>
              </w:rPr>
              <w:t>inciden</w:t>
            </w:r>
            <w:r w:rsidRPr="081BE526" w:rsidR="00CA43C6">
              <w:rPr>
                <w:rFonts w:ascii="Arial" w:hAnsi="Arial" w:cs="Arial"/>
                <w:sz w:val="18"/>
                <w:szCs w:val="18"/>
              </w:rPr>
              <w:t>ces</w:t>
            </w:r>
            <w:r w:rsidRPr="081BE526" w:rsidR="1769625F">
              <w:rPr>
                <w:rFonts w:ascii="Arial" w:hAnsi="Arial" w:cs="Arial"/>
                <w:sz w:val="18"/>
                <w:szCs w:val="18"/>
              </w:rPr>
              <w:t>.</w:t>
            </w:r>
          </w:p>
        </w:tc>
      </w:tr>
      <w:tr w:rsidRPr="00804AFF" w:rsidR="00337B03" w:rsidTr="081BE526" w14:paraId="25F140CE" w14:textId="77777777">
        <w:trPr>
          <w:trHeight w:val="447"/>
        </w:trPr>
        <w:tc>
          <w:tcPr>
            <w:tcW w:w="2340" w:type="dxa"/>
            <w:vMerge w:val="restart"/>
            <w:tcBorders>
              <w:top w:val="nil"/>
              <w:bottom w:val="nil"/>
              <w:right w:val="single" w:color="000000" w:themeColor="text1" w:sz="8" w:space="0"/>
            </w:tcBorders>
            <w:shd w:val="clear" w:color="auto" w:fill="E6E6E6"/>
            <w:tcMar/>
          </w:tcPr>
          <w:p w:rsidRPr="00804AFF" w:rsidR="00337B03" w:rsidP="00CA43C6" w:rsidRDefault="00337B03" w14:paraId="3DEEC669" w14:textId="77777777">
            <w:pPr>
              <w:autoSpaceDE w:val="0"/>
              <w:autoSpaceDN w:val="0"/>
              <w:adjustRightInd w:val="0"/>
              <w:rPr>
                <w:rFonts w:ascii="Arial" w:hAnsi="Arial" w:cs="Arial"/>
                <w:color w:val="000000"/>
                <w:sz w:val="16"/>
                <w:szCs w:val="16"/>
              </w:rPr>
            </w:pPr>
          </w:p>
        </w:tc>
        <w:tc>
          <w:tcPr>
            <w:tcW w:w="5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804AFF" w:rsidR="00337B03" w:rsidP="00CA43C6" w:rsidRDefault="00337B03" w14:paraId="275D3C1D"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7</w:t>
            </w:r>
            <w:r w:rsidRPr="00804AFF">
              <w:rPr>
                <w:rFonts w:ascii="Arial" w:hAnsi="Arial" w:cs="Arial"/>
                <w:color w:val="000000"/>
                <w:sz w:val="18"/>
                <w:szCs w:val="18"/>
              </w:rPr>
              <w:t xml:space="preserve">) </w:t>
            </w:r>
          </w:p>
        </w:tc>
        <w:tc>
          <w:tcPr>
            <w:tcW w:w="7740" w:type="dxa"/>
            <w:tcBorders>
              <w:top w:val="single" w:color="000000" w:themeColor="text1" w:sz="8" w:space="0"/>
              <w:left w:val="single" w:color="000000" w:themeColor="text1" w:sz="8" w:space="0"/>
              <w:bottom w:val="single" w:color="000000" w:themeColor="text1" w:sz="8" w:space="0"/>
            </w:tcBorders>
            <w:tcMar/>
          </w:tcPr>
          <w:p w:rsidRPr="00CA43C6" w:rsidR="00337B03" w:rsidP="00CA43C6" w:rsidRDefault="007D5682" w14:paraId="3BD2D942" w14:textId="77777777">
            <w:pPr>
              <w:autoSpaceDE w:val="0"/>
              <w:autoSpaceDN w:val="0"/>
              <w:adjustRightInd w:val="0"/>
              <w:rPr>
                <w:rFonts w:ascii="Arial" w:hAnsi="Arial" w:cs="Arial"/>
                <w:color w:val="000000"/>
                <w:sz w:val="18"/>
                <w:szCs w:val="18"/>
              </w:rPr>
            </w:pPr>
            <w:r>
              <w:rPr>
                <w:rFonts w:ascii="Arial" w:hAnsi="Arial" w:cs="Arial"/>
                <w:sz w:val="18"/>
                <w:szCs w:val="18"/>
              </w:rPr>
              <w:t>Monitor operations to ensure that staff members comply with administrative policies and procedures, safety rules, union contracts, and government regulations.</w:t>
            </w:r>
          </w:p>
        </w:tc>
      </w:tr>
      <w:tr w:rsidRPr="00804AFF" w:rsidR="00337B03" w:rsidTr="081BE526" w14:paraId="6CD1DC01" w14:textId="77777777">
        <w:trPr>
          <w:trHeight w:val="447"/>
        </w:trPr>
        <w:tc>
          <w:tcPr>
            <w:tcW w:w="2340" w:type="dxa"/>
            <w:vMerge/>
            <w:tcMar/>
          </w:tcPr>
          <w:p w:rsidRPr="00804AFF" w:rsidR="00337B03" w:rsidP="00CA43C6" w:rsidRDefault="00337B03" w14:paraId="3656B9AB" w14:textId="77777777">
            <w:pPr>
              <w:autoSpaceDE w:val="0"/>
              <w:autoSpaceDN w:val="0"/>
              <w:adjustRightInd w:val="0"/>
              <w:rPr>
                <w:rFonts w:ascii="Arial" w:hAnsi="Arial"/>
              </w:rPr>
            </w:pPr>
          </w:p>
        </w:tc>
        <w:tc>
          <w:tcPr>
            <w:tcW w:w="5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804AFF" w:rsidR="00337B03" w:rsidP="00CA43C6" w:rsidRDefault="00337B03" w14:paraId="2F216DD8"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8</w:t>
            </w:r>
            <w:r w:rsidRPr="00804AFF">
              <w:rPr>
                <w:rFonts w:ascii="Arial" w:hAnsi="Arial" w:cs="Arial"/>
                <w:color w:val="000000"/>
                <w:sz w:val="18"/>
                <w:szCs w:val="18"/>
              </w:rPr>
              <w:t xml:space="preserve">) </w:t>
            </w:r>
          </w:p>
        </w:tc>
        <w:tc>
          <w:tcPr>
            <w:tcW w:w="7740" w:type="dxa"/>
            <w:tcBorders>
              <w:top w:val="single" w:color="000000" w:themeColor="text1" w:sz="8" w:space="0"/>
              <w:left w:val="single" w:color="000000" w:themeColor="text1" w:sz="8" w:space="0"/>
              <w:bottom w:val="single" w:color="000000" w:themeColor="text1" w:sz="8" w:space="0"/>
            </w:tcBorders>
            <w:tcMar/>
          </w:tcPr>
          <w:p w:rsidRPr="00CA43C6" w:rsidR="00337B03" w:rsidP="081BE526" w:rsidRDefault="007D5682" w14:paraId="681611CA" w14:textId="7AC52213">
            <w:pPr>
              <w:pStyle w:val="Normal"/>
              <w:autoSpaceDE w:val="0"/>
              <w:autoSpaceDN w:val="0"/>
              <w:adjustRightInd w:val="0"/>
            </w:pPr>
            <w:r w:rsidRPr="081BE526" w:rsidR="6DADDAE3">
              <w:rPr>
                <w:rFonts w:ascii="Arial" w:hAnsi="Arial" w:eastAsia="Arial" w:cs="Arial"/>
                <w:noProof w:val="0"/>
                <w:sz w:val="18"/>
                <w:szCs w:val="18"/>
                <w:lang w:val="en-US"/>
              </w:rPr>
              <w:t>Participate</w:t>
            </w:r>
            <w:r w:rsidRPr="081BE526" w:rsidR="1AB65D22">
              <w:rPr>
                <w:rFonts w:ascii="Arial" w:hAnsi="Arial" w:eastAsia="Arial" w:cs="Arial"/>
                <w:noProof w:val="0"/>
                <w:sz w:val="18"/>
                <w:szCs w:val="18"/>
                <w:lang w:val="en-US"/>
              </w:rPr>
              <w:t xml:space="preserve"> as needed</w:t>
            </w:r>
            <w:r w:rsidRPr="081BE526" w:rsidR="6DADDAE3">
              <w:rPr>
                <w:rFonts w:ascii="Arial" w:hAnsi="Arial" w:eastAsia="Arial" w:cs="Arial"/>
                <w:noProof w:val="0"/>
                <w:sz w:val="18"/>
                <w:szCs w:val="18"/>
                <w:lang w:val="en-US"/>
              </w:rPr>
              <w:t xml:space="preserve"> in safety meetings, labor-management meetings, </w:t>
            </w:r>
            <w:r w:rsidRPr="081BE526" w:rsidR="6DADDAE3">
              <w:rPr>
                <w:rFonts w:ascii="Arial" w:hAnsi="Arial" w:eastAsia="Arial" w:cs="Arial"/>
                <w:noProof w:val="0"/>
                <w:sz w:val="18"/>
                <w:szCs w:val="18"/>
                <w:lang w:val="en-US"/>
              </w:rPr>
              <w:t>IT</w:t>
            </w:r>
            <w:r w:rsidRPr="081BE526" w:rsidR="6DADDAE3">
              <w:rPr>
                <w:rFonts w:ascii="Arial" w:hAnsi="Arial" w:eastAsia="Arial" w:cs="Arial"/>
                <w:noProof w:val="0"/>
                <w:sz w:val="18"/>
                <w:szCs w:val="18"/>
                <w:lang w:val="en-US"/>
              </w:rPr>
              <w:t xml:space="preserve"> and software implementation meetings, and other operational or administrative meetings. </w:t>
            </w:r>
            <w:r w:rsidRPr="081BE526" w:rsidR="6DADDAE3">
              <w:rPr>
                <w:rFonts w:ascii="Arial" w:hAnsi="Arial" w:eastAsia="Arial" w:cs="Arial"/>
                <w:noProof w:val="0"/>
                <w:sz w:val="18"/>
                <w:szCs w:val="18"/>
                <w:lang w:val="en-US"/>
              </w:rPr>
              <w:t>Meet with</w:t>
            </w:r>
            <w:r w:rsidRPr="081BE526" w:rsidR="6DADDAE3">
              <w:rPr>
                <w:rFonts w:ascii="Arial" w:hAnsi="Arial" w:eastAsia="Arial" w:cs="Arial"/>
                <w:noProof w:val="0"/>
                <w:sz w:val="18"/>
                <w:szCs w:val="18"/>
                <w:lang w:val="en-US"/>
              </w:rPr>
              <w:t xml:space="preserve"> employees individually to address safety, performance, attendance, policy compliance, and other workplace matters to support efficient and effective operations.</w:t>
            </w:r>
          </w:p>
        </w:tc>
      </w:tr>
      <w:tr w:rsidRPr="00804AFF" w:rsidR="00337B03" w:rsidTr="081BE526" w14:paraId="5978A77B" w14:textId="77777777">
        <w:trPr>
          <w:trHeight w:val="447"/>
        </w:trPr>
        <w:tc>
          <w:tcPr>
            <w:tcW w:w="2340" w:type="dxa"/>
            <w:vMerge w:val="restart"/>
            <w:tcBorders>
              <w:top w:val="nil"/>
              <w:bottom w:val="nil"/>
              <w:right w:val="single" w:color="000000" w:themeColor="text1" w:sz="8" w:space="0"/>
            </w:tcBorders>
            <w:shd w:val="clear" w:color="auto" w:fill="E6E6E6"/>
            <w:tcMar/>
          </w:tcPr>
          <w:p w:rsidRPr="00804AFF" w:rsidR="00337B03" w:rsidP="00CA43C6" w:rsidRDefault="00337B03" w14:paraId="100C5B58" w14:textId="77777777">
            <w:pPr>
              <w:autoSpaceDE w:val="0"/>
              <w:autoSpaceDN w:val="0"/>
              <w:adjustRightInd w:val="0"/>
              <w:rPr>
                <w:rFonts w:ascii="Arial" w:hAnsi="Arial" w:cs="Arial"/>
                <w:color w:val="000000"/>
                <w:sz w:val="16"/>
                <w:szCs w:val="16"/>
              </w:rPr>
            </w:pPr>
            <w:r w:rsidRPr="00804AFF">
              <w:rPr>
                <w:rFonts w:ascii="Arial" w:hAnsi="Arial" w:cs="Arial"/>
                <w:i/>
                <w:iCs/>
                <w:color w:val="000000"/>
                <w:sz w:val="16"/>
                <w:szCs w:val="16"/>
              </w:rPr>
              <w:t xml:space="preserve"> </w:t>
            </w:r>
          </w:p>
        </w:tc>
        <w:tc>
          <w:tcPr>
            <w:tcW w:w="5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804AFF" w:rsidR="00337B03" w:rsidP="00CA43C6" w:rsidRDefault="00337B03" w14:paraId="50183B89"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9</w:t>
            </w:r>
            <w:r w:rsidRPr="00804AFF">
              <w:rPr>
                <w:rFonts w:ascii="Arial" w:hAnsi="Arial" w:cs="Arial"/>
                <w:color w:val="000000"/>
                <w:sz w:val="18"/>
                <w:szCs w:val="18"/>
              </w:rPr>
              <w:t xml:space="preserve">) </w:t>
            </w:r>
          </w:p>
        </w:tc>
        <w:tc>
          <w:tcPr>
            <w:tcW w:w="7740" w:type="dxa"/>
            <w:tcBorders>
              <w:top w:val="single" w:color="000000" w:themeColor="text1" w:sz="8" w:space="0"/>
              <w:left w:val="single" w:color="000000" w:themeColor="text1" w:sz="8" w:space="0"/>
              <w:bottom w:val="single" w:color="000000" w:themeColor="text1" w:sz="8" w:space="0"/>
            </w:tcBorders>
            <w:tcMar/>
          </w:tcPr>
          <w:p w:rsidRPr="00CA43C6" w:rsidR="00337B03" w:rsidP="081BE526" w:rsidRDefault="000E0A1D" w14:paraId="7326DDD2" w14:textId="5D1C36EA">
            <w:pPr>
              <w:pStyle w:val="Normal"/>
              <w:autoSpaceDE w:val="0"/>
              <w:autoSpaceDN w:val="0"/>
              <w:adjustRightInd w:val="0"/>
              <w:rPr>
                <w:rFonts w:ascii="Arial" w:hAnsi="Arial" w:cs="Arial"/>
                <w:color w:val="000000"/>
                <w:sz w:val="18"/>
                <w:szCs w:val="18"/>
              </w:rPr>
            </w:pPr>
            <w:r w:rsidRPr="081BE526" w:rsidR="6362A4E4">
              <w:rPr>
                <w:rFonts w:ascii="Arial" w:hAnsi="Arial" w:cs="Arial"/>
                <w:sz w:val="18"/>
                <w:szCs w:val="18"/>
              </w:rPr>
              <w:t>Assists the AGM-Operations</w:t>
            </w:r>
            <w:r w:rsidRPr="081BE526" w:rsidR="21E5CF86">
              <w:rPr>
                <w:rFonts w:ascii="Arial" w:hAnsi="Arial" w:cs="Arial"/>
                <w:color w:val="000000" w:themeColor="text1" w:themeTint="FF" w:themeShade="FF"/>
                <w:sz w:val="18"/>
                <w:szCs w:val="18"/>
              </w:rPr>
              <w:t xml:space="preserve"> to communicate with </w:t>
            </w:r>
            <w:r w:rsidRPr="081BE526" w:rsidR="7C341D2F">
              <w:rPr>
                <w:rFonts w:ascii="Arial" w:hAnsi="Arial" w:cs="Arial"/>
                <w:color w:val="000000" w:themeColor="text1" w:themeTint="FF" w:themeShade="FF"/>
                <w:sz w:val="18"/>
                <w:szCs w:val="18"/>
              </w:rPr>
              <w:t xml:space="preserve">Finance and HR to develop </w:t>
            </w:r>
            <w:r w:rsidRPr="081BE526" w:rsidR="7C341D2F">
              <w:rPr>
                <w:rFonts w:ascii="Arial" w:hAnsi="Arial" w:cs="Arial"/>
                <w:color w:val="000000" w:themeColor="text1" w:themeTint="FF" w:themeShade="FF"/>
                <w:sz w:val="18"/>
                <w:szCs w:val="18"/>
              </w:rPr>
              <w:t>manpower</w:t>
            </w:r>
            <w:r w:rsidRPr="081BE526" w:rsidR="7C341D2F">
              <w:rPr>
                <w:rFonts w:ascii="Arial" w:hAnsi="Arial" w:cs="Arial"/>
                <w:color w:val="000000" w:themeColor="text1" w:themeTint="FF" w:themeShade="FF"/>
                <w:sz w:val="18"/>
                <w:szCs w:val="18"/>
              </w:rPr>
              <w:t xml:space="preserve"> requirements for dispatchers, operators, and </w:t>
            </w:r>
            <w:r w:rsidRPr="081BE526" w:rsidR="7C341D2F">
              <w:rPr>
                <w:rFonts w:ascii="Arial" w:hAnsi="Arial" w:cs="Arial"/>
                <w:color w:val="000000" w:themeColor="text1" w:themeTint="FF" w:themeShade="FF"/>
                <w:sz w:val="18"/>
                <w:szCs w:val="18"/>
              </w:rPr>
              <w:t>assists</w:t>
            </w:r>
            <w:r w:rsidRPr="081BE526" w:rsidR="7C341D2F">
              <w:rPr>
                <w:rFonts w:ascii="Arial" w:hAnsi="Arial" w:cs="Arial"/>
                <w:color w:val="000000" w:themeColor="text1" w:themeTint="FF" w:themeShade="FF"/>
                <w:sz w:val="18"/>
                <w:szCs w:val="18"/>
              </w:rPr>
              <w:t xml:space="preserve"> with evaluating trip patterns for run structure revisions.</w:t>
            </w:r>
          </w:p>
        </w:tc>
      </w:tr>
      <w:tr w:rsidRPr="00804AFF" w:rsidR="00337B03" w:rsidTr="081BE526" w14:paraId="0CCCF53B" w14:textId="77777777">
        <w:trPr>
          <w:trHeight w:val="340"/>
        </w:trPr>
        <w:tc>
          <w:tcPr>
            <w:tcW w:w="2340" w:type="dxa"/>
            <w:vMerge/>
            <w:tcMar/>
          </w:tcPr>
          <w:p w:rsidRPr="00804AFF" w:rsidR="00337B03" w:rsidP="00CA43C6" w:rsidRDefault="00337B03" w14:paraId="45FB0818" w14:textId="77777777">
            <w:pPr>
              <w:autoSpaceDE w:val="0"/>
              <w:autoSpaceDN w:val="0"/>
              <w:adjustRightInd w:val="0"/>
              <w:rPr>
                <w:rFonts w:ascii="Arial" w:hAnsi="Arial"/>
              </w:rPr>
            </w:pPr>
          </w:p>
        </w:tc>
        <w:tc>
          <w:tcPr>
            <w:tcW w:w="540" w:type="dxa"/>
            <w:tcBorders>
              <w:top w:val="single" w:color="000000" w:themeColor="text1" w:sz="8" w:space="0"/>
              <w:left w:val="single" w:color="000000" w:themeColor="text1" w:sz="8" w:space="0"/>
              <w:bottom w:val="single" w:color="auto" w:sz="4" w:space="0"/>
              <w:right w:val="single" w:color="000000" w:themeColor="text1" w:sz="8" w:space="0"/>
            </w:tcBorders>
            <w:tcMar/>
          </w:tcPr>
          <w:p w:rsidRPr="00804AFF" w:rsidR="00337B03" w:rsidP="00CA43C6" w:rsidRDefault="00337B03" w14:paraId="60D09059"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10</w:t>
            </w:r>
            <w:r w:rsidRPr="00804AFF">
              <w:rPr>
                <w:rFonts w:ascii="Arial" w:hAnsi="Arial" w:cs="Arial"/>
                <w:color w:val="000000"/>
                <w:sz w:val="18"/>
                <w:szCs w:val="18"/>
              </w:rPr>
              <w:t xml:space="preserve">) </w:t>
            </w:r>
          </w:p>
        </w:tc>
        <w:tc>
          <w:tcPr>
            <w:tcW w:w="7740" w:type="dxa"/>
            <w:tcBorders>
              <w:top w:val="single" w:color="000000" w:themeColor="text1" w:sz="8" w:space="0"/>
              <w:left w:val="single" w:color="000000" w:themeColor="text1" w:sz="8" w:space="0"/>
              <w:bottom w:val="single" w:color="auto" w:sz="4" w:space="0"/>
            </w:tcBorders>
            <w:tcMar/>
          </w:tcPr>
          <w:p w:rsidRPr="00CA43C6" w:rsidR="00337B03" w:rsidP="026848C7" w:rsidRDefault="000E0A1D" w14:paraId="2B38B1C7" w14:textId="036526D5">
            <w:pPr>
              <w:pStyle w:val="NoSpacing"/>
              <w:rPr>
                <w:rFonts w:ascii="Arial" w:hAnsi="Arial" w:cs="Arial"/>
                <w:color w:val="000000"/>
                <w:sz w:val="18"/>
                <w:szCs w:val="18"/>
              </w:rPr>
            </w:pPr>
            <w:r w:rsidRPr="4B7A4AD5" w:rsidR="000E0A1D">
              <w:rPr>
                <w:rFonts w:ascii="Arial" w:hAnsi="Arial" w:cs="Arial"/>
                <w:sz w:val="18"/>
                <w:szCs w:val="18"/>
              </w:rPr>
              <w:t xml:space="preserve">Tracks and </w:t>
            </w:r>
            <w:r w:rsidRPr="4B7A4AD5" w:rsidR="000E0A1D">
              <w:rPr>
                <w:rFonts w:ascii="Arial" w:hAnsi="Arial" w:cs="Arial"/>
                <w:sz w:val="18"/>
                <w:szCs w:val="18"/>
              </w:rPr>
              <w:t>maintains</w:t>
            </w:r>
            <w:r w:rsidRPr="4B7A4AD5" w:rsidR="000E0A1D">
              <w:rPr>
                <w:rFonts w:ascii="Arial" w:hAnsi="Arial" w:cs="Arial"/>
                <w:sz w:val="18"/>
                <w:szCs w:val="18"/>
              </w:rPr>
              <w:t xml:space="preserve"> employee attendance system, processes driver and operations staff vacation requests. Maintains</w:t>
            </w:r>
            <w:r w:rsidRPr="4B7A4AD5" w:rsidR="223B5AEA">
              <w:rPr>
                <w:rFonts w:ascii="Arial" w:hAnsi="Arial" w:cs="Arial"/>
                <w:sz w:val="18"/>
                <w:szCs w:val="18"/>
              </w:rPr>
              <w:t>,</w:t>
            </w:r>
            <w:r w:rsidRPr="4B7A4AD5" w:rsidR="000E0A1D">
              <w:rPr>
                <w:rFonts w:ascii="Arial" w:hAnsi="Arial" w:cs="Arial"/>
                <w:sz w:val="18"/>
                <w:szCs w:val="18"/>
              </w:rPr>
              <w:t xml:space="preserve"> </w:t>
            </w:r>
            <w:r w:rsidRPr="4B7A4AD5" w:rsidR="000E0A1D">
              <w:rPr>
                <w:rFonts w:ascii="Arial" w:hAnsi="Arial" w:cs="Arial"/>
                <w:sz w:val="18"/>
                <w:szCs w:val="18"/>
              </w:rPr>
              <w:t>orders</w:t>
            </w:r>
            <w:r w:rsidRPr="4B7A4AD5" w:rsidR="000E0A1D">
              <w:rPr>
                <w:rFonts w:ascii="Arial" w:hAnsi="Arial" w:cs="Arial"/>
                <w:sz w:val="18"/>
                <w:szCs w:val="18"/>
              </w:rPr>
              <w:t xml:space="preserve"> necessary driver and staff uniforms.</w:t>
            </w:r>
          </w:p>
        </w:tc>
      </w:tr>
      <w:tr w:rsidRPr="00804AFF" w:rsidR="00337B03" w:rsidTr="081BE526" w14:paraId="53C38D8C" w14:textId="77777777">
        <w:trPr>
          <w:trHeight w:val="268"/>
        </w:trPr>
        <w:tc>
          <w:tcPr>
            <w:tcW w:w="2340" w:type="dxa"/>
            <w:vMerge w:val="restart"/>
            <w:tcBorders>
              <w:top w:val="nil"/>
              <w:bottom w:val="single" w:color="000000" w:themeColor="text1" w:sz="8" w:space="0"/>
              <w:right w:val="single" w:color="auto" w:sz="4" w:space="0"/>
            </w:tcBorders>
            <w:shd w:val="clear" w:color="auto" w:fill="E6E6E6"/>
            <w:tcMar/>
          </w:tcPr>
          <w:p w:rsidRPr="00804AFF" w:rsidR="00337B03" w:rsidP="00CA43C6" w:rsidRDefault="00337B03" w14:paraId="049F31CB" w14:textId="77777777">
            <w:pPr>
              <w:autoSpaceDE w:val="0"/>
              <w:autoSpaceDN w:val="0"/>
              <w:adjustRightInd w:val="0"/>
              <w:rPr>
                <w:rFonts w:ascii="Arial" w:hAnsi="Arial" w:cs="Arial"/>
                <w:color w:val="000000"/>
                <w:sz w:val="16"/>
                <w:szCs w:val="16"/>
              </w:rPr>
            </w:pPr>
          </w:p>
        </w:tc>
        <w:tc>
          <w:tcPr>
            <w:tcW w:w="540" w:type="dxa"/>
            <w:tcBorders>
              <w:top w:val="single" w:color="auto" w:sz="4" w:space="0"/>
              <w:left w:val="single" w:color="auto" w:sz="4" w:space="0"/>
              <w:bottom w:val="single" w:color="auto" w:sz="4" w:space="0"/>
              <w:right w:val="single" w:color="auto" w:sz="4" w:space="0"/>
            </w:tcBorders>
            <w:tcMar/>
          </w:tcPr>
          <w:p w:rsidRPr="00804AFF" w:rsidR="00337B03" w:rsidP="000E0A1D" w:rsidRDefault="00337B03" w14:paraId="4589E79C" w14:textId="77777777">
            <w:pPr>
              <w:autoSpaceDE w:val="0"/>
              <w:autoSpaceDN w:val="0"/>
              <w:adjustRightInd w:val="0"/>
              <w:jc w:val="both"/>
              <w:rPr>
                <w:rFonts w:ascii="Arial" w:hAnsi="Arial" w:cs="Arial"/>
                <w:color w:val="000000"/>
                <w:sz w:val="18"/>
                <w:szCs w:val="18"/>
              </w:rPr>
            </w:pPr>
            <w:r>
              <w:rPr>
                <w:rFonts w:ascii="Arial" w:hAnsi="Arial" w:cs="Arial"/>
                <w:color w:val="000000"/>
                <w:sz w:val="18"/>
                <w:szCs w:val="18"/>
              </w:rPr>
              <w:t>1</w:t>
            </w:r>
            <w:r w:rsidRPr="00804AFF">
              <w:rPr>
                <w:rFonts w:ascii="Arial" w:hAnsi="Arial" w:cs="Arial"/>
                <w:color w:val="000000"/>
                <w:sz w:val="18"/>
                <w:szCs w:val="18"/>
              </w:rPr>
              <w:t xml:space="preserve">1) </w:t>
            </w:r>
          </w:p>
        </w:tc>
        <w:tc>
          <w:tcPr>
            <w:tcW w:w="7740" w:type="dxa"/>
            <w:tcBorders>
              <w:top w:val="single" w:color="auto" w:sz="4" w:space="0"/>
              <w:left w:val="single" w:color="auto" w:sz="4" w:space="0"/>
              <w:bottom w:val="single" w:color="auto" w:sz="4" w:space="0"/>
              <w:right w:val="single" w:color="auto" w:sz="4" w:space="0"/>
            </w:tcBorders>
            <w:tcMar/>
          </w:tcPr>
          <w:p w:rsidRPr="00CA43C6" w:rsidR="00337B03" w:rsidP="000E0A1D" w:rsidRDefault="000E0A1D" w14:paraId="3A8BC17A" w14:textId="77777777">
            <w:pPr>
              <w:pStyle w:val="NoSpacing"/>
              <w:jc w:val="both"/>
              <w:rPr>
                <w:rFonts w:ascii="Arial" w:hAnsi="Arial" w:cs="Arial"/>
                <w:color w:val="000000"/>
                <w:sz w:val="18"/>
                <w:szCs w:val="18"/>
              </w:rPr>
            </w:pPr>
            <w:r>
              <w:rPr>
                <w:rFonts w:ascii="Arial" w:hAnsi="Arial" w:cs="Arial"/>
                <w:color w:val="000000"/>
                <w:sz w:val="18"/>
                <w:szCs w:val="18"/>
              </w:rPr>
              <w:t>Monitors and evaluates Operations activities.  Includes vehicle on-time statistics, missed runs, revenue/cost data, total work hours, total pay hours, customer complaint data, road call data, and other operations related functions.</w:t>
            </w:r>
          </w:p>
        </w:tc>
      </w:tr>
      <w:tr w:rsidRPr="00804AFF" w:rsidR="00337B03" w:rsidTr="081BE526" w14:paraId="4864E2BF" w14:textId="77777777">
        <w:trPr>
          <w:trHeight w:val="80"/>
        </w:trPr>
        <w:tc>
          <w:tcPr>
            <w:tcW w:w="2340" w:type="dxa"/>
            <w:vMerge/>
            <w:tcMar/>
          </w:tcPr>
          <w:p w:rsidRPr="00804AFF" w:rsidR="00337B03" w:rsidP="00CA43C6" w:rsidRDefault="00337B03" w14:paraId="53128261" w14:textId="77777777">
            <w:pPr>
              <w:autoSpaceDE w:val="0"/>
              <w:autoSpaceDN w:val="0"/>
              <w:adjustRightInd w:val="0"/>
              <w:rPr>
                <w:rFonts w:ascii="Arial" w:hAnsi="Arial"/>
              </w:rPr>
            </w:pPr>
          </w:p>
        </w:tc>
        <w:tc>
          <w:tcPr>
            <w:tcW w:w="540" w:type="dxa"/>
            <w:tcBorders>
              <w:top w:val="single" w:color="auto" w:sz="4" w:space="0"/>
              <w:left w:val="single" w:color="auto" w:sz="4" w:space="0"/>
              <w:bottom w:val="single" w:color="auto" w:sz="4" w:space="0"/>
              <w:right w:val="single" w:color="auto" w:sz="4" w:space="0"/>
            </w:tcBorders>
            <w:tcMar/>
          </w:tcPr>
          <w:p w:rsidRPr="00804AFF" w:rsidR="00337B03" w:rsidP="00CA43C6" w:rsidRDefault="00337B03" w14:paraId="3D0875B6"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12)</w:t>
            </w:r>
          </w:p>
        </w:tc>
        <w:tc>
          <w:tcPr>
            <w:tcW w:w="7740" w:type="dxa"/>
            <w:tcBorders>
              <w:top w:val="single" w:color="auto" w:sz="4" w:space="0"/>
              <w:left w:val="single" w:color="auto" w:sz="4" w:space="0"/>
              <w:bottom w:val="single" w:color="auto" w:sz="4" w:space="0"/>
              <w:right w:val="single" w:color="auto" w:sz="4" w:space="0"/>
            </w:tcBorders>
            <w:tcMar/>
          </w:tcPr>
          <w:p w:rsidRPr="00804AFF" w:rsidR="00337B03" w:rsidP="00CA43C6" w:rsidRDefault="000E0A1D" w14:paraId="7F4718DA"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Performs all other duties as assigned and may assist with other areas of the agency based on needs.</w:t>
            </w:r>
          </w:p>
        </w:tc>
      </w:tr>
    </w:tbl>
    <w:p w:rsidR="00337B03" w:rsidP="00337B03" w:rsidRDefault="00337B03" w14:paraId="62486C05" w14:textId="77777777">
      <w:pPr>
        <w:autoSpaceDE w:val="0"/>
        <w:autoSpaceDN w:val="0"/>
        <w:adjustRightInd w:val="0"/>
        <w:rPr>
          <w:rFonts w:ascii="Arial" w:hAnsi="Arial" w:cs="Arial"/>
          <w:color w:val="000000"/>
        </w:rPr>
      </w:pPr>
    </w:p>
    <w:p w:rsidR="00337B03" w:rsidP="00337B03" w:rsidRDefault="00337B03" w14:paraId="4B99056E" w14:textId="77777777">
      <w:pPr>
        <w:pStyle w:val="Default"/>
        <w:jc w:val="right"/>
      </w:pPr>
      <w:r>
        <w:rPr>
          <w:noProof/>
        </w:rPr>
        <w:drawing>
          <wp:inline distT="0" distB="0" distL="0" distR="0" wp14:anchorId="25DCE13C" wp14:editId="07777777">
            <wp:extent cx="3305175" cy="7524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305175" cy="752475"/>
                    </a:xfrm>
                    <a:prstGeom prst="rect">
                      <a:avLst/>
                    </a:prstGeom>
                    <a:noFill/>
                    <a:ln w="9525">
                      <a:noFill/>
                      <a:miter lim="800000"/>
                      <a:headEnd/>
                      <a:tailEnd/>
                    </a:ln>
                  </pic:spPr>
                </pic:pic>
              </a:graphicData>
            </a:graphic>
          </wp:inline>
        </w:drawing>
      </w:r>
    </w:p>
    <w:p w:rsidR="00337B03" w:rsidP="00337B03" w:rsidRDefault="00337B03" w14:paraId="1299C43A" w14:textId="77777777">
      <w:pPr>
        <w:pStyle w:val="Default"/>
        <w:jc w:val="right"/>
      </w:pPr>
    </w:p>
    <w:p w:rsidRPr="00F82BD1" w:rsidR="00337B03" w:rsidP="00337B03" w:rsidRDefault="00337B03" w14:paraId="4DDBEF00" w14:textId="77777777">
      <w:pPr>
        <w:pStyle w:val="Default"/>
        <w:jc w:val="right"/>
      </w:pPr>
    </w:p>
    <w:p w:rsidRPr="005B740B" w:rsidR="00337B03" w:rsidP="00337B03" w:rsidRDefault="00337B03" w14:paraId="48208B0F" w14:textId="77777777">
      <w:pPr>
        <w:pStyle w:val="Default"/>
        <w:ind w:left="180"/>
        <w:rPr>
          <w:b/>
          <w:i/>
          <w:iCs/>
          <w:u w:val="single"/>
        </w:rPr>
      </w:pPr>
      <w:r w:rsidRPr="005B740B">
        <w:rPr>
          <w:b/>
          <w:i/>
          <w:iCs/>
          <w:u w:val="single"/>
        </w:rPr>
        <w:t>Position Description</w:t>
      </w:r>
    </w:p>
    <w:p w:rsidR="00337B03" w:rsidP="00337B03" w:rsidRDefault="00337B03" w14:paraId="3461D779" w14:textId="77777777">
      <w:pPr>
        <w:autoSpaceDE w:val="0"/>
        <w:autoSpaceDN w:val="0"/>
        <w:adjustRightInd w:val="0"/>
        <w:rPr>
          <w:rFonts w:ascii="Arial" w:hAnsi="Arial" w:cs="Arial"/>
          <w:color w:val="000000"/>
        </w:rPr>
      </w:pP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8280"/>
      </w:tblGrid>
      <w:tr w:rsidRPr="00C77506" w:rsidR="00337B03" w:rsidTr="081BE526" w14:paraId="7E9AC4FA" w14:textId="77777777">
        <w:trPr>
          <w:trHeight w:val="698"/>
        </w:trPr>
        <w:tc>
          <w:tcPr>
            <w:tcW w:w="2340" w:type="dxa"/>
            <w:shd w:val="clear" w:color="auto" w:fill="E6E6E6"/>
            <w:tcMar/>
          </w:tcPr>
          <w:p w:rsidRPr="00B57534" w:rsidR="00337B03" w:rsidP="00CA43C6" w:rsidRDefault="00337B03" w14:paraId="76C11E1A" w14:textId="77777777">
            <w:pPr>
              <w:autoSpaceDE w:val="0"/>
              <w:autoSpaceDN w:val="0"/>
              <w:adjustRightInd w:val="0"/>
              <w:rPr>
                <w:rFonts w:ascii="Arial" w:hAnsi="Arial" w:cs="Arial"/>
                <w:b/>
                <w:color w:val="000000"/>
                <w:sz w:val="18"/>
                <w:szCs w:val="18"/>
              </w:rPr>
            </w:pPr>
            <w:r>
              <w:rPr>
                <w:rFonts w:ascii="Arial" w:hAnsi="Arial" w:cs="Arial"/>
                <w:b/>
                <w:color w:val="000000"/>
                <w:sz w:val="18"/>
                <w:szCs w:val="18"/>
              </w:rPr>
              <w:t>Describe level of decision making and l</w:t>
            </w:r>
            <w:r w:rsidRPr="00B57534">
              <w:rPr>
                <w:rFonts w:ascii="Arial" w:hAnsi="Arial" w:cs="Arial"/>
                <w:b/>
                <w:color w:val="000000"/>
                <w:sz w:val="18"/>
                <w:szCs w:val="18"/>
              </w:rPr>
              <w:t>ist</w:t>
            </w:r>
            <w:r>
              <w:rPr>
                <w:rFonts w:ascii="Arial" w:hAnsi="Arial" w:cs="Arial"/>
                <w:b/>
                <w:color w:val="000000"/>
                <w:sz w:val="18"/>
                <w:szCs w:val="18"/>
              </w:rPr>
              <w:t xml:space="preserve"> examples of common decisions made</w:t>
            </w:r>
            <w:r w:rsidRPr="00B57534">
              <w:rPr>
                <w:rFonts w:ascii="Arial" w:hAnsi="Arial" w:cs="Arial"/>
                <w:b/>
                <w:color w:val="000000"/>
                <w:sz w:val="18"/>
                <w:szCs w:val="18"/>
              </w:rPr>
              <w:t>:</w:t>
            </w:r>
          </w:p>
        </w:tc>
        <w:tc>
          <w:tcPr>
            <w:tcW w:w="8280" w:type="dxa"/>
            <w:tcMar/>
          </w:tcPr>
          <w:p w:rsidRPr="00CA43C6" w:rsidR="00CA43C6" w:rsidP="00CA43C6" w:rsidRDefault="00CA43C6" w14:paraId="70A74AB8" w14:textId="77777777">
            <w:pPr>
              <w:pStyle w:val="ListParagraph"/>
              <w:numPr>
                <w:ilvl w:val="0"/>
                <w:numId w:val="3"/>
              </w:numPr>
              <w:autoSpaceDE w:val="0"/>
              <w:autoSpaceDN w:val="0"/>
              <w:adjustRightInd w:val="0"/>
              <w:ind w:left="252" w:hanging="252"/>
              <w:rPr>
                <w:rFonts w:ascii="Arial" w:hAnsi="Arial" w:cs="Arial"/>
                <w:color w:val="000000"/>
                <w:sz w:val="18"/>
                <w:szCs w:val="18"/>
              </w:rPr>
            </w:pPr>
            <w:r w:rsidRPr="00CA43C6">
              <w:rPr>
                <w:rFonts w:ascii="Arial" w:hAnsi="Arial" w:cs="Arial"/>
                <w:color w:val="000000"/>
                <w:sz w:val="18"/>
                <w:szCs w:val="18"/>
              </w:rPr>
              <w:t>Define problems, collect data, establish facts and draw valid conclusions</w:t>
            </w:r>
          </w:p>
          <w:p w:rsidRPr="00CA43C6" w:rsidR="00337B03" w:rsidP="00CA43C6" w:rsidRDefault="00CA43C6" w14:paraId="653D1E6E" w14:textId="6C9BF8FB">
            <w:pPr>
              <w:pStyle w:val="ListParagraph"/>
              <w:numPr>
                <w:ilvl w:val="0"/>
                <w:numId w:val="3"/>
              </w:numPr>
              <w:autoSpaceDE w:val="0"/>
              <w:autoSpaceDN w:val="0"/>
              <w:adjustRightInd w:val="0"/>
              <w:ind w:left="252" w:hanging="252"/>
              <w:rPr>
                <w:rFonts w:ascii="Arial" w:hAnsi="Arial" w:cs="Arial"/>
                <w:color w:val="000000"/>
                <w:sz w:val="18"/>
                <w:szCs w:val="18"/>
              </w:rPr>
            </w:pPr>
            <w:r w:rsidRPr="081BE526" w:rsidR="00CA43C6">
              <w:rPr>
                <w:rFonts w:ascii="Arial" w:hAnsi="Arial" w:cs="Arial"/>
                <w:color w:val="000000" w:themeColor="text1" w:themeTint="FF" w:themeShade="FF"/>
                <w:sz w:val="18"/>
                <w:szCs w:val="18"/>
              </w:rPr>
              <w:t>Manage and monitor daily operations</w:t>
            </w:r>
          </w:p>
          <w:p w:rsidRPr="00CA43C6" w:rsidR="00337B03" w:rsidP="00CA43C6" w:rsidRDefault="00CA43C6" w14:paraId="3967D354" w14:textId="28CEEAC1">
            <w:pPr>
              <w:pStyle w:val="ListParagraph"/>
              <w:numPr>
                <w:ilvl w:val="0"/>
                <w:numId w:val="3"/>
              </w:numPr>
              <w:autoSpaceDE w:val="0"/>
              <w:autoSpaceDN w:val="0"/>
              <w:adjustRightInd w:val="0"/>
              <w:ind w:left="252" w:hanging="252"/>
              <w:rPr>
                <w:rFonts w:ascii="Arial" w:hAnsi="Arial" w:cs="Arial"/>
                <w:color w:val="000000"/>
                <w:sz w:val="18"/>
                <w:szCs w:val="18"/>
              </w:rPr>
            </w:pPr>
            <w:r w:rsidRPr="081BE526" w:rsidR="7023E21A">
              <w:rPr>
                <w:rFonts w:ascii="Arial" w:hAnsi="Arial" w:cs="Arial"/>
                <w:color w:val="000000" w:themeColor="text1" w:themeTint="FF" w:themeShade="FF"/>
                <w:sz w:val="18"/>
                <w:szCs w:val="18"/>
              </w:rPr>
              <w:t xml:space="preserve">Investigation of complaints, </w:t>
            </w:r>
            <w:r w:rsidRPr="081BE526" w:rsidR="7023E21A">
              <w:rPr>
                <w:rFonts w:ascii="Arial" w:hAnsi="Arial" w:cs="Arial"/>
                <w:color w:val="000000" w:themeColor="text1" w:themeTint="FF" w:themeShade="FF"/>
                <w:sz w:val="18"/>
                <w:szCs w:val="18"/>
              </w:rPr>
              <w:t>determine</w:t>
            </w:r>
            <w:r w:rsidRPr="081BE526" w:rsidR="593279FA">
              <w:rPr>
                <w:rFonts w:ascii="Arial" w:hAnsi="Arial" w:cs="Arial"/>
                <w:color w:val="000000" w:themeColor="text1" w:themeTint="FF" w:themeShade="FF"/>
                <w:sz w:val="18"/>
                <w:szCs w:val="18"/>
              </w:rPr>
              <w:t>s</w:t>
            </w:r>
            <w:r w:rsidRPr="081BE526" w:rsidR="7023E21A">
              <w:rPr>
                <w:rFonts w:ascii="Arial" w:hAnsi="Arial" w:cs="Arial"/>
                <w:color w:val="000000" w:themeColor="text1" w:themeTint="FF" w:themeShade="FF"/>
                <w:sz w:val="18"/>
                <w:szCs w:val="18"/>
              </w:rPr>
              <w:t xml:space="preserve"> outcomes</w:t>
            </w:r>
            <w:r w:rsidRPr="081BE526" w:rsidR="5E8578AD">
              <w:rPr>
                <w:rFonts w:ascii="Arial" w:hAnsi="Arial" w:cs="Arial"/>
                <w:color w:val="000000" w:themeColor="text1" w:themeTint="FF" w:themeShade="FF"/>
                <w:sz w:val="18"/>
                <w:szCs w:val="18"/>
              </w:rPr>
              <w:t xml:space="preserve">, implement </w:t>
            </w:r>
            <w:r w:rsidRPr="081BE526" w:rsidR="5E8578AD">
              <w:rPr>
                <w:rFonts w:ascii="Arial" w:hAnsi="Arial" w:cs="Arial"/>
                <w:color w:val="000000" w:themeColor="text1" w:themeTint="FF" w:themeShade="FF"/>
                <w:sz w:val="18"/>
                <w:szCs w:val="18"/>
              </w:rPr>
              <w:t>appropriate disciplinary</w:t>
            </w:r>
            <w:r w:rsidRPr="081BE526" w:rsidR="5E8578AD">
              <w:rPr>
                <w:rFonts w:ascii="Arial" w:hAnsi="Arial" w:cs="Arial"/>
                <w:color w:val="000000" w:themeColor="text1" w:themeTint="FF" w:themeShade="FF"/>
                <w:sz w:val="18"/>
                <w:szCs w:val="18"/>
              </w:rPr>
              <w:t xml:space="preserve"> action</w:t>
            </w:r>
          </w:p>
          <w:p w:rsidRPr="00CA43C6" w:rsidR="00337B03" w:rsidP="00CA43C6" w:rsidRDefault="00CA43C6" w14:paraId="6C606227" w14:textId="3F0B7634">
            <w:pPr>
              <w:pStyle w:val="ListParagraph"/>
              <w:numPr>
                <w:ilvl w:val="0"/>
                <w:numId w:val="3"/>
              </w:numPr>
              <w:autoSpaceDE w:val="0"/>
              <w:autoSpaceDN w:val="0"/>
              <w:adjustRightInd w:val="0"/>
              <w:ind w:left="252" w:hanging="252"/>
              <w:rPr>
                <w:rFonts w:ascii="Arial" w:hAnsi="Arial" w:cs="Arial"/>
                <w:color w:val="000000"/>
                <w:sz w:val="18"/>
                <w:szCs w:val="18"/>
              </w:rPr>
            </w:pPr>
            <w:r w:rsidRPr="081BE526" w:rsidR="2B0AD87D">
              <w:rPr>
                <w:rFonts w:ascii="Arial" w:hAnsi="Arial" w:cs="Arial"/>
                <w:color w:val="000000" w:themeColor="text1" w:themeTint="FF" w:themeShade="FF"/>
                <w:sz w:val="18"/>
                <w:szCs w:val="18"/>
              </w:rPr>
              <w:t>Demonstrates customer service skills at public feedback meetings to im</w:t>
            </w:r>
            <w:r w:rsidRPr="081BE526" w:rsidR="16E3C2D1">
              <w:rPr>
                <w:rFonts w:ascii="Arial" w:hAnsi="Arial" w:cs="Arial"/>
                <w:color w:val="000000" w:themeColor="text1" w:themeTint="FF" w:themeShade="FF"/>
                <w:sz w:val="18"/>
                <w:szCs w:val="18"/>
              </w:rPr>
              <w:t>prove overall service</w:t>
            </w:r>
          </w:p>
          <w:p w:rsidRPr="00CA43C6" w:rsidR="00337B03" w:rsidP="081BE526" w:rsidRDefault="00CA43C6" w14:paraId="7CCACC71" w14:textId="35467551">
            <w:pPr>
              <w:pStyle w:val="ListParagraph"/>
              <w:autoSpaceDE w:val="0"/>
              <w:autoSpaceDN w:val="0"/>
              <w:adjustRightInd w:val="0"/>
              <w:ind w:left="252" w:hanging="252"/>
              <w:rPr>
                <w:rFonts w:ascii="Arial" w:hAnsi="Arial" w:cs="Arial"/>
                <w:color w:val="000000"/>
                <w:sz w:val="18"/>
                <w:szCs w:val="18"/>
              </w:rPr>
            </w:pPr>
          </w:p>
        </w:tc>
      </w:tr>
    </w:tbl>
    <w:p w:rsidRPr="00365E34" w:rsidR="00337B03" w:rsidP="00337B03" w:rsidRDefault="00337B03" w14:paraId="3CF2D8B6" w14:textId="77777777">
      <w:pPr>
        <w:autoSpaceDE w:val="0"/>
        <w:autoSpaceDN w:val="0"/>
        <w:adjustRightInd w:val="0"/>
        <w:rPr>
          <w:rFonts w:ascii="Arial" w:hAnsi="Arial" w:cs="Arial"/>
          <w:color w:val="000000"/>
        </w:rPr>
      </w:pP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8280"/>
      </w:tblGrid>
      <w:tr w:rsidRPr="00365E34" w:rsidR="00337B03" w:rsidTr="00CA43C6" w14:paraId="0517CC8F" w14:textId="77777777">
        <w:trPr>
          <w:trHeight w:val="477"/>
        </w:trPr>
        <w:tc>
          <w:tcPr>
            <w:tcW w:w="2340" w:type="dxa"/>
            <w:shd w:val="clear" w:color="auto" w:fill="E6E6E6"/>
          </w:tcPr>
          <w:p w:rsidRPr="00365E34" w:rsidR="00337B03" w:rsidP="00CA43C6" w:rsidRDefault="00337B03" w14:paraId="52F3DF3B" w14:textId="77777777">
            <w:pPr>
              <w:autoSpaceDE w:val="0"/>
              <w:autoSpaceDN w:val="0"/>
              <w:adjustRightInd w:val="0"/>
              <w:rPr>
                <w:rFonts w:ascii="Arial" w:hAnsi="Arial" w:cs="Arial"/>
                <w:color w:val="000000"/>
                <w:sz w:val="18"/>
                <w:szCs w:val="18"/>
              </w:rPr>
            </w:pPr>
            <w:r w:rsidRPr="00365E34">
              <w:rPr>
                <w:rFonts w:ascii="Arial" w:hAnsi="Arial" w:cs="Arial"/>
                <w:b/>
                <w:bCs/>
                <w:color w:val="000000"/>
                <w:sz w:val="18"/>
                <w:szCs w:val="18"/>
              </w:rPr>
              <w:t xml:space="preserve">Minimum Education &amp; Certifications Required: </w:t>
            </w:r>
          </w:p>
        </w:tc>
        <w:tc>
          <w:tcPr>
            <w:tcW w:w="8280" w:type="dxa"/>
          </w:tcPr>
          <w:p w:rsidR="00337B03" w:rsidP="00C339BC" w:rsidRDefault="00CA43C6" w14:paraId="2AAB96B4" w14:textId="77777777">
            <w:pPr>
              <w:autoSpaceDE w:val="0"/>
              <w:autoSpaceDN w:val="0"/>
              <w:adjustRightInd w:val="0"/>
              <w:rPr>
                <w:rFonts w:ascii="Arial" w:hAnsi="Arial" w:cs="Arial"/>
                <w:sz w:val="18"/>
                <w:szCs w:val="18"/>
              </w:rPr>
            </w:pPr>
            <w:r w:rsidRPr="00646749">
              <w:rPr>
                <w:rFonts w:ascii="Arial" w:hAnsi="Arial" w:cs="Arial"/>
                <w:sz w:val="18"/>
                <w:szCs w:val="18"/>
              </w:rPr>
              <w:t xml:space="preserve">A Bachelor’s degree in </w:t>
            </w:r>
            <w:r w:rsidR="00ED6EDE">
              <w:rPr>
                <w:rFonts w:ascii="Arial" w:hAnsi="Arial" w:cs="Arial"/>
                <w:sz w:val="18"/>
                <w:szCs w:val="18"/>
              </w:rPr>
              <w:t>business/</w:t>
            </w:r>
            <w:r w:rsidR="00C339BC">
              <w:rPr>
                <w:rFonts w:ascii="Arial" w:hAnsi="Arial" w:cs="Arial"/>
                <w:sz w:val="18"/>
                <w:szCs w:val="18"/>
              </w:rPr>
              <w:t>public relations or related field</w:t>
            </w:r>
            <w:r w:rsidRPr="00646749">
              <w:rPr>
                <w:rFonts w:ascii="Arial" w:hAnsi="Arial" w:cs="Arial"/>
                <w:sz w:val="18"/>
                <w:szCs w:val="18"/>
              </w:rPr>
              <w:t>.</w:t>
            </w:r>
            <w:r w:rsidR="00315667">
              <w:rPr>
                <w:rFonts w:ascii="Arial" w:hAnsi="Arial" w:cs="Arial"/>
                <w:sz w:val="18"/>
                <w:szCs w:val="18"/>
              </w:rPr>
              <w:t xml:space="preserve"> </w:t>
            </w:r>
            <w:r w:rsidR="000E0A1D">
              <w:rPr>
                <w:rFonts w:ascii="Arial" w:hAnsi="Arial" w:cs="Arial"/>
                <w:sz w:val="18"/>
                <w:szCs w:val="18"/>
              </w:rPr>
              <w:t>5-years of</w:t>
            </w:r>
            <w:r w:rsidR="00315667">
              <w:rPr>
                <w:rFonts w:ascii="Arial" w:hAnsi="Arial" w:cs="Arial"/>
                <w:sz w:val="18"/>
                <w:szCs w:val="18"/>
              </w:rPr>
              <w:t xml:space="preserve"> high performing road supervisor experience can be used in </w:t>
            </w:r>
            <w:r w:rsidR="000E0A1D">
              <w:rPr>
                <w:rFonts w:ascii="Arial" w:hAnsi="Arial" w:cs="Arial"/>
                <w:sz w:val="18"/>
                <w:szCs w:val="18"/>
              </w:rPr>
              <w:t>lieu</w:t>
            </w:r>
            <w:r w:rsidR="00315667">
              <w:rPr>
                <w:rFonts w:ascii="Arial" w:hAnsi="Arial" w:cs="Arial"/>
                <w:sz w:val="18"/>
                <w:szCs w:val="18"/>
              </w:rPr>
              <w:t xml:space="preserve"> of college degree.</w:t>
            </w:r>
          </w:p>
          <w:p w:rsidRPr="00A7353E" w:rsidR="00ED6EDE" w:rsidP="00C339BC" w:rsidRDefault="00ED6EDE" w14:paraId="0FB78278" w14:textId="77777777">
            <w:pPr>
              <w:autoSpaceDE w:val="0"/>
              <w:autoSpaceDN w:val="0"/>
              <w:adjustRightInd w:val="0"/>
              <w:rPr>
                <w:rFonts w:ascii="Arial" w:hAnsi="Arial" w:cs="Arial"/>
                <w:color w:val="000000"/>
                <w:sz w:val="20"/>
                <w:szCs w:val="20"/>
              </w:rPr>
            </w:pPr>
          </w:p>
        </w:tc>
      </w:tr>
    </w:tbl>
    <w:p w:rsidRPr="006E265B" w:rsidR="00337B03" w:rsidP="00337B03" w:rsidRDefault="00337B03" w14:paraId="1FC39945" w14:textId="77777777">
      <w:pPr>
        <w:autoSpaceDE w:val="0"/>
        <w:autoSpaceDN w:val="0"/>
        <w:adjustRightInd w:val="0"/>
        <w:rPr>
          <w:rFonts w:ascii="Arial" w:hAnsi="Arial" w:cs="Arial"/>
          <w:color w:val="000000"/>
        </w:rPr>
      </w:pP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8280"/>
      </w:tblGrid>
      <w:tr w:rsidRPr="006E265B" w:rsidR="00337B03" w:rsidTr="00CA43C6" w14:paraId="1BF46A38" w14:textId="77777777">
        <w:trPr>
          <w:trHeight w:val="963"/>
        </w:trPr>
        <w:tc>
          <w:tcPr>
            <w:tcW w:w="2340" w:type="dxa"/>
            <w:shd w:val="clear" w:color="auto" w:fill="E6E6E6"/>
          </w:tcPr>
          <w:p w:rsidRPr="006E265B" w:rsidR="00337B03" w:rsidP="00CA43C6" w:rsidRDefault="00337B03" w14:paraId="6F2BE7A6" w14:textId="77777777">
            <w:pPr>
              <w:autoSpaceDE w:val="0"/>
              <w:autoSpaceDN w:val="0"/>
              <w:adjustRightInd w:val="0"/>
              <w:rPr>
                <w:rFonts w:ascii="Arial" w:hAnsi="Arial" w:cs="Arial"/>
                <w:color w:val="000000"/>
                <w:sz w:val="18"/>
                <w:szCs w:val="18"/>
              </w:rPr>
            </w:pPr>
            <w:r w:rsidRPr="006E265B">
              <w:rPr>
                <w:rFonts w:ascii="Arial" w:hAnsi="Arial" w:cs="Arial"/>
                <w:b/>
                <w:bCs/>
                <w:color w:val="000000"/>
                <w:sz w:val="18"/>
                <w:szCs w:val="18"/>
              </w:rPr>
              <w:t xml:space="preserve">Experience &amp; Skills Required: </w:t>
            </w:r>
          </w:p>
        </w:tc>
        <w:tc>
          <w:tcPr>
            <w:tcW w:w="8280" w:type="dxa"/>
          </w:tcPr>
          <w:p w:rsidR="00E75D30" w:rsidP="00E75D30" w:rsidRDefault="00CA43C6" w14:paraId="6C5B3A19" w14:textId="77777777">
            <w:pPr>
              <w:pStyle w:val="ListParagraph"/>
              <w:numPr>
                <w:ilvl w:val="0"/>
                <w:numId w:val="9"/>
              </w:numPr>
              <w:ind w:left="252" w:hanging="252"/>
              <w:rPr>
                <w:rFonts w:ascii="Arial" w:hAnsi="Arial" w:cs="Arial"/>
                <w:sz w:val="18"/>
                <w:szCs w:val="18"/>
              </w:rPr>
            </w:pPr>
            <w:r w:rsidRPr="00CA43C6">
              <w:rPr>
                <w:rFonts w:ascii="Arial" w:hAnsi="Arial" w:cs="Arial"/>
                <w:sz w:val="18"/>
                <w:szCs w:val="18"/>
              </w:rPr>
              <w:t xml:space="preserve">A minimum requirement of at least three to five years relevant </w:t>
            </w:r>
            <w:r w:rsidR="00C339BC">
              <w:rPr>
                <w:rFonts w:ascii="Arial" w:hAnsi="Arial" w:cs="Arial"/>
                <w:sz w:val="18"/>
                <w:szCs w:val="18"/>
              </w:rPr>
              <w:t>transportation</w:t>
            </w:r>
            <w:r w:rsidRPr="00CA43C6">
              <w:rPr>
                <w:rFonts w:ascii="Arial" w:hAnsi="Arial" w:cs="Arial"/>
                <w:sz w:val="18"/>
                <w:szCs w:val="18"/>
              </w:rPr>
              <w:t xml:space="preserve"> experience.</w:t>
            </w:r>
          </w:p>
          <w:p w:rsidRPr="00E75D30" w:rsidR="00CA43C6" w:rsidP="00E75D30" w:rsidRDefault="00CA43C6" w14:paraId="02F24236" w14:textId="1763D7D1">
            <w:pPr>
              <w:pStyle w:val="ListParagraph"/>
              <w:numPr>
                <w:ilvl w:val="0"/>
                <w:numId w:val="9"/>
              </w:numPr>
              <w:ind w:left="252" w:hanging="252"/>
              <w:rPr>
                <w:rFonts w:ascii="Arial" w:hAnsi="Arial" w:cs="Arial"/>
                <w:sz w:val="18"/>
                <w:szCs w:val="18"/>
              </w:rPr>
            </w:pPr>
            <w:r w:rsidRPr="00E75D30">
              <w:rPr>
                <w:rFonts w:ascii="Arial" w:hAnsi="Arial" w:cs="Arial"/>
                <w:sz w:val="18"/>
                <w:szCs w:val="18"/>
              </w:rPr>
              <w:t>Two of which must be in a supervisory capacity.</w:t>
            </w:r>
          </w:p>
          <w:p w:rsidRPr="00CA43C6" w:rsidR="00CA43C6" w:rsidP="00C339BC" w:rsidRDefault="00CA43C6" w14:paraId="7E484A4A" w14:textId="77777777">
            <w:pPr>
              <w:pStyle w:val="ListParagraph"/>
              <w:numPr>
                <w:ilvl w:val="0"/>
                <w:numId w:val="9"/>
              </w:numPr>
              <w:ind w:left="252" w:hanging="252"/>
              <w:rPr>
                <w:rFonts w:ascii="Arial" w:hAnsi="Arial" w:cs="Arial"/>
                <w:sz w:val="18"/>
                <w:szCs w:val="18"/>
              </w:rPr>
            </w:pPr>
            <w:r w:rsidRPr="00CA43C6">
              <w:rPr>
                <w:rFonts w:ascii="Arial" w:hAnsi="Arial" w:cs="Arial"/>
                <w:sz w:val="18"/>
                <w:szCs w:val="18"/>
              </w:rPr>
              <w:t>Ability to make decisions independently, set priorities, develop individual goals, measure progress, implement rewards or discipline as required.</w:t>
            </w:r>
          </w:p>
          <w:p w:rsidRPr="00CA43C6" w:rsidR="00CA43C6" w:rsidP="00C339BC" w:rsidRDefault="00CA43C6" w14:paraId="432032E5" w14:textId="73C86FC0">
            <w:pPr>
              <w:pStyle w:val="ListParagraph"/>
              <w:numPr>
                <w:ilvl w:val="0"/>
                <w:numId w:val="9"/>
              </w:numPr>
              <w:ind w:left="252" w:hanging="252"/>
              <w:rPr>
                <w:rFonts w:ascii="Arial" w:hAnsi="Arial" w:cs="Arial"/>
                <w:sz w:val="18"/>
                <w:szCs w:val="18"/>
              </w:rPr>
            </w:pPr>
            <w:r w:rsidRPr="00CA43C6">
              <w:rPr>
                <w:rFonts w:ascii="Arial" w:hAnsi="Arial" w:cs="Arial"/>
                <w:sz w:val="18"/>
                <w:szCs w:val="18"/>
              </w:rPr>
              <w:t>Ability to use diplomacy and tact in dealing with client</w:t>
            </w:r>
            <w:r w:rsidR="0039103D">
              <w:rPr>
                <w:rFonts w:ascii="Arial" w:hAnsi="Arial" w:cs="Arial"/>
                <w:sz w:val="18"/>
                <w:szCs w:val="18"/>
              </w:rPr>
              <w:t>s</w:t>
            </w:r>
            <w:r w:rsidRPr="00CA43C6">
              <w:rPr>
                <w:rFonts w:ascii="Arial" w:hAnsi="Arial" w:cs="Arial"/>
                <w:sz w:val="18"/>
                <w:szCs w:val="18"/>
              </w:rPr>
              <w:t>, peers and subordinates.</w:t>
            </w:r>
          </w:p>
          <w:p w:rsidRPr="00CA43C6" w:rsidR="00CA43C6" w:rsidP="00C339BC" w:rsidRDefault="00CA43C6" w14:paraId="31DC6401" w14:textId="77777777">
            <w:pPr>
              <w:pStyle w:val="ListParagraph"/>
              <w:numPr>
                <w:ilvl w:val="0"/>
                <w:numId w:val="9"/>
              </w:numPr>
              <w:ind w:left="252" w:hanging="252"/>
              <w:rPr>
                <w:rFonts w:ascii="Arial" w:hAnsi="Arial" w:cs="Arial"/>
                <w:sz w:val="18"/>
                <w:szCs w:val="18"/>
              </w:rPr>
            </w:pPr>
            <w:r w:rsidRPr="00CA43C6">
              <w:rPr>
                <w:rFonts w:ascii="Arial" w:hAnsi="Arial" w:cs="Arial"/>
                <w:sz w:val="18"/>
                <w:szCs w:val="18"/>
              </w:rPr>
              <w:t>Excellent written and verbal communication skills; interpersonal and communication skills.</w:t>
            </w:r>
          </w:p>
          <w:p w:rsidRPr="00CA43C6" w:rsidR="00337B03" w:rsidP="00C339BC" w:rsidRDefault="00CA43C6" w14:paraId="412748FC" w14:textId="77777777">
            <w:pPr>
              <w:pStyle w:val="ListParagraph"/>
              <w:numPr>
                <w:ilvl w:val="0"/>
                <w:numId w:val="9"/>
              </w:numPr>
              <w:ind w:left="252" w:hanging="252"/>
              <w:rPr>
                <w:rFonts w:ascii="Arial" w:hAnsi="Arial" w:cs="Arial"/>
                <w:sz w:val="18"/>
                <w:szCs w:val="18"/>
              </w:rPr>
            </w:pPr>
            <w:r w:rsidRPr="00CA43C6">
              <w:rPr>
                <w:rFonts w:ascii="Arial" w:hAnsi="Arial" w:cs="Arial"/>
                <w:sz w:val="18"/>
                <w:szCs w:val="18"/>
              </w:rPr>
              <w:t>Ability to build and motivate teams.</w:t>
            </w:r>
          </w:p>
        </w:tc>
      </w:tr>
    </w:tbl>
    <w:p w:rsidR="00337B03" w:rsidP="00337B03" w:rsidRDefault="00337B03" w14:paraId="0562CB0E" w14:textId="77777777">
      <w:pPr>
        <w:pStyle w:val="Default"/>
      </w:pP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8280"/>
      </w:tblGrid>
      <w:tr w:rsidRPr="00C77506" w:rsidR="00337B03" w:rsidTr="00CA43C6" w14:paraId="5AC321C5" w14:textId="77777777">
        <w:trPr>
          <w:trHeight w:val="698"/>
        </w:trPr>
        <w:tc>
          <w:tcPr>
            <w:tcW w:w="2340" w:type="dxa"/>
            <w:shd w:val="clear" w:color="auto" w:fill="E6E6E6"/>
          </w:tcPr>
          <w:p w:rsidRPr="00C77506" w:rsidR="00337B03" w:rsidP="00CA43C6" w:rsidRDefault="00337B03" w14:paraId="1F83BF8A" w14:textId="77777777">
            <w:pPr>
              <w:autoSpaceDE w:val="0"/>
              <w:autoSpaceDN w:val="0"/>
              <w:adjustRightInd w:val="0"/>
              <w:rPr>
                <w:rFonts w:ascii="Arial" w:hAnsi="Arial" w:cs="Arial"/>
                <w:color w:val="000000"/>
                <w:sz w:val="18"/>
                <w:szCs w:val="18"/>
              </w:rPr>
            </w:pPr>
            <w:r w:rsidRPr="00C77506">
              <w:rPr>
                <w:rFonts w:ascii="Arial" w:hAnsi="Arial" w:cs="Arial"/>
                <w:b/>
                <w:bCs/>
                <w:color w:val="000000"/>
                <w:sz w:val="18"/>
                <w:szCs w:val="18"/>
              </w:rPr>
              <w:t xml:space="preserve">Physical Requirements &amp; Working Conditions </w:t>
            </w:r>
            <w:r w:rsidRPr="00C77506">
              <w:rPr>
                <w:rFonts w:ascii="Arial" w:hAnsi="Arial" w:cs="Arial"/>
                <w:b/>
                <w:bCs/>
                <w:color w:val="000000"/>
                <w:sz w:val="16"/>
                <w:szCs w:val="16"/>
              </w:rPr>
              <w:t>(include amount of travel)</w:t>
            </w:r>
            <w:r w:rsidRPr="00C77506">
              <w:rPr>
                <w:rFonts w:ascii="Arial" w:hAnsi="Arial" w:cs="Arial"/>
                <w:b/>
                <w:bCs/>
                <w:color w:val="000000"/>
                <w:sz w:val="18"/>
                <w:szCs w:val="18"/>
              </w:rPr>
              <w:t xml:space="preserve">: </w:t>
            </w:r>
          </w:p>
        </w:tc>
        <w:tc>
          <w:tcPr>
            <w:tcW w:w="8280" w:type="dxa"/>
          </w:tcPr>
          <w:p w:rsidRPr="00646749" w:rsidR="00CA43C6" w:rsidP="00CA43C6" w:rsidRDefault="00CA43C6" w14:paraId="3DD52AE3" w14:textId="77777777">
            <w:pPr>
              <w:numPr>
                <w:ilvl w:val="0"/>
                <w:numId w:val="4"/>
              </w:numPr>
              <w:autoSpaceDE w:val="0"/>
              <w:autoSpaceDN w:val="0"/>
              <w:adjustRightInd w:val="0"/>
              <w:ind w:left="252" w:hanging="252"/>
              <w:rPr>
                <w:rFonts w:ascii="Arial" w:hAnsi="Arial" w:cs="Arial"/>
                <w:color w:val="000000"/>
                <w:sz w:val="18"/>
                <w:szCs w:val="18"/>
              </w:rPr>
            </w:pPr>
            <w:bookmarkStart w:name="OLE_LINK1" w:id="0"/>
            <w:r>
              <w:rPr>
                <w:rFonts w:ascii="Arial" w:hAnsi="Arial" w:cs="Arial"/>
                <w:color w:val="000000"/>
                <w:sz w:val="18"/>
                <w:szCs w:val="18"/>
              </w:rPr>
              <w:t>May w</w:t>
            </w:r>
            <w:r w:rsidRPr="00646749">
              <w:rPr>
                <w:rFonts w:ascii="Arial" w:hAnsi="Arial" w:cs="Arial"/>
                <w:color w:val="000000"/>
                <w:sz w:val="18"/>
                <w:szCs w:val="18"/>
              </w:rPr>
              <w:t xml:space="preserve">ork extended </w:t>
            </w:r>
            <w:r>
              <w:rPr>
                <w:rFonts w:ascii="Arial" w:hAnsi="Arial" w:cs="Arial"/>
                <w:color w:val="000000"/>
                <w:sz w:val="18"/>
                <w:szCs w:val="18"/>
              </w:rPr>
              <w:t xml:space="preserve">hours including </w:t>
            </w:r>
            <w:r w:rsidRPr="00646749">
              <w:rPr>
                <w:rFonts w:ascii="Arial" w:hAnsi="Arial" w:cs="Arial"/>
                <w:color w:val="000000"/>
                <w:sz w:val="18"/>
                <w:szCs w:val="18"/>
              </w:rPr>
              <w:t>weekends in accordance with business needs.</w:t>
            </w:r>
          </w:p>
          <w:p w:rsidRPr="00646749" w:rsidR="00CA43C6" w:rsidP="00CA43C6" w:rsidRDefault="00CA43C6" w14:paraId="2974A9DC" w14:textId="77777777">
            <w:pPr>
              <w:numPr>
                <w:ilvl w:val="0"/>
                <w:numId w:val="4"/>
              </w:numPr>
              <w:ind w:left="252" w:hanging="252"/>
              <w:rPr>
                <w:rFonts w:ascii="Arial" w:hAnsi="Arial" w:cs="Arial"/>
                <w:sz w:val="18"/>
                <w:szCs w:val="18"/>
              </w:rPr>
            </w:pPr>
            <w:r w:rsidRPr="00646749">
              <w:rPr>
                <w:rFonts w:ascii="Arial" w:hAnsi="Arial" w:cs="Arial"/>
                <w:sz w:val="18"/>
                <w:szCs w:val="18"/>
              </w:rPr>
              <w:t xml:space="preserve">Must have the ability to climb, stand, walk, stoop, kneel, crouch or crawl when required.  </w:t>
            </w:r>
          </w:p>
          <w:p w:rsidRPr="00646749" w:rsidR="00CA43C6" w:rsidP="00CA43C6" w:rsidRDefault="00CA43C6" w14:paraId="2A24F302" w14:textId="77777777">
            <w:pPr>
              <w:numPr>
                <w:ilvl w:val="0"/>
                <w:numId w:val="4"/>
              </w:numPr>
              <w:ind w:left="252" w:hanging="252"/>
              <w:rPr>
                <w:rFonts w:ascii="Arial" w:hAnsi="Arial" w:cs="Arial"/>
                <w:sz w:val="18"/>
                <w:szCs w:val="18"/>
              </w:rPr>
            </w:pPr>
            <w:r w:rsidRPr="00646749">
              <w:rPr>
                <w:rFonts w:ascii="Arial" w:hAnsi="Arial" w:cs="Arial"/>
                <w:sz w:val="18"/>
                <w:szCs w:val="18"/>
              </w:rPr>
              <w:t xml:space="preserve">Must have good visual ability in order to complete tasks.  </w:t>
            </w:r>
          </w:p>
          <w:p w:rsidR="00CA43C6" w:rsidP="00CA43C6" w:rsidRDefault="00CA43C6" w14:paraId="3D5EC49A" w14:textId="77777777">
            <w:pPr>
              <w:numPr>
                <w:ilvl w:val="0"/>
                <w:numId w:val="4"/>
              </w:numPr>
              <w:ind w:left="252" w:hanging="252"/>
              <w:rPr>
                <w:rFonts w:ascii="Arial" w:hAnsi="Arial" w:cs="Arial"/>
                <w:sz w:val="18"/>
                <w:szCs w:val="18"/>
              </w:rPr>
            </w:pPr>
            <w:r w:rsidRPr="00646749">
              <w:rPr>
                <w:rFonts w:ascii="Arial" w:hAnsi="Arial" w:cs="Arial"/>
                <w:sz w:val="18"/>
                <w:szCs w:val="18"/>
              </w:rPr>
              <w:t xml:space="preserve">Area may be warm in summer and cold in winter.   </w:t>
            </w:r>
          </w:p>
          <w:p w:rsidRPr="00CA43C6" w:rsidR="00337B03" w:rsidP="00CA43C6" w:rsidRDefault="00CA43C6" w14:paraId="2F6BDDFE" w14:textId="77777777">
            <w:pPr>
              <w:numPr>
                <w:ilvl w:val="0"/>
                <w:numId w:val="4"/>
              </w:numPr>
              <w:ind w:left="252" w:hanging="252"/>
              <w:rPr>
                <w:rFonts w:ascii="Arial" w:hAnsi="Arial" w:cs="Arial"/>
                <w:sz w:val="18"/>
                <w:szCs w:val="18"/>
              </w:rPr>
            </w:pPr>
            <w:r w:rsidRPr="00CA43C6">
              <w:rPr>
                <w:rFonts w:ascii="Arial" w:hAnsi="Arial" w:cs="Arial"/>
                <w:sz w:val="18"/>
                <w:szCs w:val="18"/>
              </w:rPr>
              <w:t xml:space="preserve">Be able to read and write and speak </w:t>
            </w:r>
            <w:bookmarkEnd w:id="0"/>
            <w:r w:rsidRPr="00CA43C6">
              <w:rPr>
                <w:rFonts w:ascii="Arial" w:hAnsi="Arial" w:cs="Arial"/>
                <w:sz w:val="18"/>
                <w:szCs w:val="18"/>
              </w:rPr>
              <w:t>English.</w:t>
            </w:r>
          </w:p>
        </w:tc>
      </w:tr>
    </w:tbl>
    <w:p w:rsidR="00337B03" w:rsidP="00337B03" w:rsidRDefault="00337B03" w14:paraId="34CE0A41" w14:textId="77777777">
      <w:pPr>
        <w:pStyle w:val="Default"/>
      </w:pP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8280"/>
      </w:tblGrid>
      <w:tr w:rsidRPr="00C77506" w:rsidR="00337B03" w:rsidTr="00CA43C6" w14:paraId="037F5447" w14:textId="77777777">
        <w:trPr>
          <w:trHeight w:val="698"/>
        </w:trPr>
        <w:tc>
          <w:tcPr>
            <w:tcW w:w="2340" w:type="dxa"/>
            <w:shd w:val="clear" w:color="auto" w:fill="E6E6E6"/>
          </w:tcPr>
          <w:p w:rsidRPr="00B57534" w:rsidR="00337B03" w:rsidP="00CA43C6" w:rsidRDefault="00337B03" w14:paraId="45579AC1" w14:textId="77777777">
            <w:pPr>
              <w:autoSpaceDE w:val="0"/>
              <w:autoSpaceDN w:val="0"/>
              <w:adjustRightInd w:val="0"/>
              <w:rPr>
                <w:rFonts w:ascii="Arial" w:hAnsi="Arial" w:cs="Arial"/>
                <w:b/>
                <w:color w:val="000000"/>
                <w:sz w:val="18"/>
                <w:szCs w:val="18"/>
              </w:rPr>
            </w:pPr>
            <w:r w:rsidRPr="00B57534">
              <w:rPr>
                <w:rFonts w:ascii="Arial" w:hAnsi="Arial" w:cs="Arial"/>
                <w:b/>
                <w:color w:val="000000"/>
                <w:sz w:val="18"/>
                <w:szCs w:val="18"/>
              </w:rPr>
              <w:t>List any additional measures applicable to this position (Revenue, Headcount, # of buses; Budgets $ e</w:t>
            </w:r>
            <w:r>
              <w:rPr>
                <w:rFonts w:ascii="Arial" w:hAnsi="Arial" w:cs="Arial"/>
                <w:b/>
                <w:color w:val="000000"/>
                <w:sz w:val="18"/>
                <w:szCs w:val="18"/>
              </w:rPr>
              <w:t>tc</w:t>
            </w:r>
            <w:r w:rsidRPr="00B57534">
              <w:rPr>
                <w:rFonts w:ascii="Arial" w:hAnsi="Arial" w:cs="Arial"/>
                <w:b/>
                <w:color w:val="000000"/>
                <w:sz w:val="18"/>
                <w:szCs w:val="18"/>
              </w:rPr>
              <w:t>.):</w:t>
            </w:r>
          </w:p>
        </w:tc>
        <w:tc>
          <w:tcPr>
            <w:tcW w:w="8280" w:type="dxa"/>
          </w:tcPr>
          <w:p w:rsidRPr="00C77506" w:rsidR="00337B03" w:rsidP="00CA43C6" w:rsidRDefault="00337B03" w14:paraId="62EBF3C5" w14:textId="77777777">
            <w:pPr>
              <w:autoSpaceDE w:val="0"/>
              <w:autoSpaceDN w:val="0"/>
              <w:adjustRightInd w:val="0"/>
              <w:rPr>
                <w:rFonts w:ascii="Arial" w:hAnsi="Arial" w:cs="Arial"/>
                <w:color w:val="000000"/>
                <w:sz w:val="18"/>
                <w:szCs w:val="18"/>
              </w:rPr>
            </w:pPr>
          </w:p>
        </w:tc>
      </w:tr>
    </w:tbl>
    <w:p w:rsidR="00337B03" w:rsidP="00337B03" w:rsidRDefault="00337B03" w14:paraId="6D98A12B" w14:textId="77777777">
      <w:pPr>
        <w:autoSpaceDE w:val="0"/>
        <w:autoSpaceDN w:val="0"/>
        <w:adjustRightInd w:val="0"/>
        <w:rPr>
          <w:rFonts w:ascii="Arial" w:hAnsi="Arial" w:cs="Arial"/>
          <w:color w:val="000000"/>
        </w:rPr>
      </w:pPr>
    </w:p>
    <w:p w:rsidRPr="00B57534" w:rsidR="00337B03" w:rsidP="00337B03" w:rsidRDefault="00337B03" w14:paraId="2946DB82" w14:textId="77777777">
      <w:pPr>
        <w:autoSpaceDE w:val="0"/>
        <w:autoSpaceDN w:val="0"/>
        <w:adjustRightInd w:val="0"/>
        <w:rPr>
          <w:rFonts w:ascii="Arial" w:hAnsi="Arial" w:cs="Arial"/>
          <w:color w:val="000000"/>
        </w:rPr>
      </w:pPr>
    </w:p>
    <w:tbl>
      <w:tblPr>
        <w:tblW w:w="10620" w:type="dxa"/>
        <w:tblInd w:w="288" w:type="dxa"/>
        <w:tblBorders>
          <w:top w:val="single" w:color="000000" w:sz="8" w:space="0"/>
          <w:left w:val="single" w:color="000000" w:sz="8" w:space="0"/>
          <w:bottom w:val="single" w:color="000000" w:sz="8" w:space="0"/>
          <w:right w:val="single" w:color="000000" w:sz="8" w:space="0"/>
        </w:tblBorders>
        <w:tblLayout w:type="fixed"/>
        <w:tblLook w:val="0000" w:firstRow="0" w:lastRow="0" w:firstColumn="0" w:lastColumn="0" w:noHBand="0" w:noVBand="0"/>
      </w:tblPr>
      <w:tblGrid>
        <w:gridCol w:w="10620"/>
      </w:tblGrid>
      <w:tr w:rsidRPr="00B57534" w:rsidR="00337B03" w:rsidTr="00CA43C6" w14:paraId="6F1927AA" w14:textId="77777777">
        <w:trPr>
          <w:trHeight w:val="499"/>
        </w:trPr>
        <w:tc>
          <w:tcPr>
            <w:tcW w:w="10620" w:type="dxa"/>
            <w:tcBorders>
              <w:top w:val="single" w:color="000000" w:sz="8" w:space="0"/>
              <w:bottom w:val="single" w:color="000000" w:sz="8" w:space="0"/>
            </w:tcBorders>
          </w:tcPr>
          <w:p w:rsidRPr="00B57534" w:rsidR="00337B03" w:rsidP="00CA43C6" w:rsidRDefault="00337B03" w14:paraId="0BEC57E1" w14:textId="77777777">
            <w:pPr>
              <w:autoSpaceDE w:val="0"/>
              <w:autoSpaceDN w:val="0"/>
              <w:adjustRightInd w:val="0"/>
              <w:jc w:val="center"/>
              <w:rPr>
                <w:rFonts w:ascii="Arial" w:hAnsi="Arial" w:cs="Arial"/>
                <w:color w:val="000000"/>
                <w:sz w:val="16"/>
                <w:szCs w:val="16"/>
              </w:rPr>
            </w:pPr>
            <w:r w:rsidRPr="00B57534">
              <w:rPr>
                <w:rFonts w:ascii="Arial" w:hAnsi="Arial" w:cs="Arial"/>
                <w:b/>
                <w:bCs/>
                <w:i/>
                <w:iCs/>
                <w:color w:val="000000"/>
                <w:sz w:val="16"/>
                <w:szCs w:val="16"/>
              </w:rPr>
              <w:t xml:space="preserve">Nothing in this job description restricts management’s right to assign or reassign duties and responsibilities to this job at any time. This job description reflects management’s assignment of essential functions, it does not prescribe or restrict the tasks that may be assigned. </w:t>
            </w:r>
          </w:p>
        </w:tc>
      </w:tr>
    </w:tbl>
    <w:p w:rsidR="00337B03" w:rsidP="00337B03" w:rsidRDefault="00337B03" w14:paraId="5997CC1D" w14:textId="77777777">
      <w:pPr>
        <w:pStyle w:val="Default"/>
      </w:pPr>
    </w:p>
    <w:p w:rsidRPr="00C77506" w:rsidR="00337B03" w:rsidP="00337B03" w:rsidRDefault="00337B03" w14:paraId="110FFD37" w14:textId="77777777">
      <w:pPr>
        <w:autoSpaceDE w:val="0"/>
        <w:autoSpaceDN w:val="0"/>
        <w:adjustRightInd w:val="0"/>
        <w:rPr>
          <w:rFonts w:ascii="Arial" w:hAnsi="Arial" w:cs="Arial"/>
          <w:color w:val="000000"/>
        </w:rPr>
      </w:pPr>
    </w:p>
    <w:p w:rsidRPr="00646749" w:rsidR="00750363" w:rsidP="00750363" w:rsidRDefault="00750363" w14:paraId="2C054C6E" w14:textId="77777777">
      <w:pPr>
        <w:pBdr>
          <w:top w:val="single" w:color="auto" w:sz="4" w:space="0"/>
          <w:left w:val="single" w:color="auto" w:sz="4" w:space="4"/>
          <w:bottom w:val="single" w:color="auto" w:sz="4" w:space="0"/>
          <w:right w:val="single" w:color="auto" w:sz="4" w:space="4"/>
        </w:pBdr>
        <w:rPr>
          <w:rFonts w:ascii="Arial" w:hAnsi="Arial" w:cs="Arial"/>
          <w:sz w:val="18"/>
          <w:szCs w:val="18"/>
        </w:rPr>
      </w:pPr>
      <w:r w:rsidRPr="00646749">
        <w:rPr>
          <w:rFonts w:ascii="Arial" w:hAnsi="Arial" w:cs="Arial"/>
          <w:sz w:val="18"/>
          <w:szCs w:val="18"/>
        </w:rPr>
        <w:t>I have been issued a copy of the employee description and job duties and I have read and understand them.  I further understand that any violation of these duties may result in disciplinary action as outlined in the general work rules.</w:t>
      </w:r>
    </w:p>
    <w:p w:rsidRPr="00646749" w:rsidR="00750363" w:rsidP="00750363" w:rsidRDefault="00750363" w14:paraId="6B699379" w14:textId="77777777">
      <w:pPr>
        <w:pBdr>
          <w:top w:val="single" w:color="auto" w:sz="4" w:space="0"/>
          <w:left w:val="single" w:color="auto" w:sz="4" w:space="4"/>
          <w:bottom w:val="single" w:color="auto" w:sz="4" w:space="0"/>
          <w:right w:val="single" w:color="auto" w:sz="4" w:space="4"/>
        </w:pBdr>
        <w:rPr>
          <w:rFonts w:ascii="Arial" w:hAnsi="Arial" w:cs="Arial"/>
          <w:b/>
          <w:sz w:val="18"/>
          <w:szCs w:val="18"/>
        </w:rPr>
      </w:pPr>
    </w:p>
    <w:p w:rsidRPr="00646749" w:rsidR="00750363" w:rsidP="00750363" w:rsidRDefault="00750363" w14:paraId="350BDC22" w14:textId="77777777">
      <w:pPr>
        <w:pBdr>
          <w:top w:val="single" w:color="auto" w:sz="4" w:space="0"/>
          <w:left w:val="single" w:color="auto" w:sz="4" w:space="4"/>
          <w:bottom w:val="single" w:color="auto" w:sz="4" w:space="0"/>
          <w:right w:val="single" w:color="auto" w:sz="4" w:space="4"/>
        </w:pBdr>
        <w:rPr>
          <w:rFonts w:ascii="Arial" w:hAnsi="Arial" w:cs="Arial"/>
          <w:b/>
          <w:sz w:val="18"/>
          <w:szCs w:val="18"/>
          <w:u w:val="single"/>
        </w:rPr>
      </w:pPr>
      <w:r w:rsidRPr="00646749">
        <w:rPr>
          <w:rFonts w:ascii="Arial" w:hAnsi="Arial" w:cs="Arial"/>
          <w:b/>
          <w:sz w:val="18"/>
          <w:szCs w:val="18"/>
        </w:rPr>
        <w:t>Name:</w:t>
      </w:r>
      <w:r w:rsidRPr="00646749">
        <w:rPr>
          <w:rFonts w:ascii="Arial" w:hAnsi="Arial" w:cs="Arial"/>
          <w:b/>
          <w:sz w:val="18"/>
          <w:szCs w:val="18"/>
          <w:u w:val="single"/>
        </w:rPr>
        <w:tab/>
      </w:r>
      <w:r w:rsidRPr="00646749">
        <w:rPr>
          <w:rFonts w:ascii="Arial" w:hAnsi="Arial" w:cs="Arial"/>
          <w:b/>
          <w:sz w:val="18"/>
          <w:szCs w:val="18"/>
          <w:u w:val="single"/>
        </w:rPr>
        <w:tab/>
      </w:r>
      <w:r w:rsidRPr="00646749">
        <w:rPr>
          <w:rFonts w:ascii="Arial" w:hAnsi="Arial" w:cs="Arial"/>
          <w:b/>
          <w:sz w:val="18"/>
          <w:szCs w:val="18"/>
          <w:u w:val="single"/>
        </w:rPr>
        <w:tab/>
      </w:r>
      <w:r w:rsidRPr="00646749">
        <w:rPr>
          <w:rFonts w:ascii="Arial" w:hAnsi="Arial" w:cs="Arial"/>
          <w:b/>
          <w:sz w:val="18"/>
          <w:szCs w:val="18"/>
          <w:u w:val="single"/>
        </w:rPr>
        <w:tab/>
      </w:r>
      <w:r w:rsidRPr="00646749">
        <w:rPr>
          <w:rFonts w:ascii="Arial" w:hAnsi="Arial" w:cs="Arial"/>
          <w:b/>
          <w:sz w:val="18"/>
          <w:szCs w:val="18"/>
          <w:u w:val="single"/>
        </w:rPr>
        <w:tab/>
      </w:r>
      <w:r w:rsidRPr="00646749">
        <w:rPr>
          <w:rFonts w:ascii="Arial" w:hAnsi="Arial" w:cs="Arial"/>
          <w:b/>
          <w:sz w:val="18"/>
          <w:szCs w:val="18"/>
          <w:u w:val="single"/>
        </w:rPr>
        <w:tab/>
      </w:r>
      <w:r w:rsidRPr="00646749">
        <w:rPr>
          <w:rFonts w:ascii="Arial" w:hAnsi="Arial" w:cs="Arial"/>
          <w:b/>
          <w:sz w:val="18"/>
          <w:szCs w:val="18"/>
          <w:u w:val="single"/>
        </w:rPr>
        <w:tab/>
      </w:r>
      <w:r w:rsidRPr="00646749">
        <w:rPr>
          <w:rFonts w:ascii="Arial" w:hAnsi="Arial" w:cs="Arial"/>
          <w:b/>
          <w:sz w:val="18"/>
          <w:szCs w:val="18"/>
          <w:u w:val="single"/>
        </w:rPr>
        <w:tab/>
      </w:r>
      <w:r w:rsidRPr="00646749">
        <w:rPr>
          <w:rFonts w:ascii="Arial" w:hAnsi="Arial" w:cs="Arial"/>
          <w:b/>
          <w:sz w:val="18"/>
          <w:szCs w:val="18"/>
          <w:u w:val="single"/>
        </w:rPr>
        <w:tab/>
      </w:r>
      <w:r w:rsidRPr="00646749">
        <w:rPr>
          <w:rFonts w:ascii="Arial" w:hAnsi="Arial" w:cs="Arial"/>
          <w:b/>
          <w:sz w:val="18"/>
          <w:szCs w:val="18"/>
        </w:rPr>
        <w:tab/>
      </w:r>
      <w:r w:rsidRPr="00646749">
        <w:rPr>
          <w:rFonts w:ascii="Arial" w:hAnsi="Arial" w:cs="Arial"/>
          <w:b/>
          <w:sz w:val="18"/>
          <w:szCs w:val="18"/>
        </w:rPr>
        <w:t>Date:</w:t>
      </w:r>
      <w:r w:rsidRPr="00646749">
        <w:rPr>
          <w:rFonts w:ascii="Arial" w:hAnsi="Arial" w:cs="Arial"/>
          <w:b/>
          <w:sz w:val="18"/>
          <w:szCs w:val="18"/>
          <w:u w:val="single"/>
        </w:rPr>
        <w:tab/>
      </w:r>
      <w:r w:rsidRPr="00646749">
        <w:rPr>
          <w:rFonts w:ascii="Arial" w:hAnsi="Arial" w:cs="Arial"/>
          <w:b/>
          <w:sz w:val="18"/>
          <w:szCs w:val="18"/>
          <w:u w:val="single"/>
        </w:rPr>
        <w:tab/>
      </w:r>
      <w:r w:rsidRPr="00646749">
        <w:rPr>
          <w:rFonts w:ascii="Arial" w:hAnsi="Arial" w:cs="Arial"/>
          <w:b/>
          <w:sz w:val="18"/>
          <w:szCs w:val="18"/>
          <w:u w:val="single"/>
        </w:rPr>
        <w:tab/>
      </w:r>
    </w:p>
    <w:p w:rsidRPr="00646749" w:rsidR="00750363" w:rsidP="00750363" w:rsidRDefault="00750363" w14:paraId="3FE9F23F" w14:textId="77777777">
      <w:pPr>
        <w:pBdr>
          <w:top w:val="single" w:color="auto" w:sz="4" w:space="0"/>
          <w:left w:val="single" w:color="auto" w:sz="4" w:space="4"/>
          <w:bottom w:val="single" w:color="auto" w:sz="4" w:space="0"/>
          <w:right w:val="single" w:color="auto" w:sz="4" w:space="4"/>
        </w:pBdr>
        <w:tabs>
          <w:tab w:val="left" w:pos="5409"/>
        </w:tabs>
        <w:rPr>
          <w:rFonts w:ascii="Arial" w:hAnsi="Arial" w:cs="Arial"/>
          <w:b/>
          <w:i/>
          <w:sz w:val="18"/>
          <w:szCs w:val="18"/>
        </w:rPr>
      </w:pPr>
      <w:r w:rsidRPr="00646749">
        <w:rPr>
          <w:rFonts w:ascii="Arial" w:hAnsi="Arial" w:cs="Arial"/>
          <w:b/>
          <w:i/>
          <w:sz w:val="18"/>
          <w:szCs w:val="18"/>
        </w:rPr>
        <w:tab/>
      </w:r>
    </w:p>
    <w:p w:rsidRPr="00646749" w:rsidR="00750363" w:rsidP="00750363" w:rsidRDefault="00750363" w14:paraId="1FCA9439" w14:textId="77777777">
      <w:pPr>
        <w:pBdr>
          <w:top w:val="single" w:color="auto" w:sz="4" w:space="0"/>
          <w:left w:val="single" w:color="auto" w:sz="4" w:space="4"/>
          <w:bottom w:val="single" w:color="auto" w:sz="4" w:space="0"/>
          <w:right w:val="single" w:color="auto" w:sz="4" w:space="4"/>
        </w:pBdr>
        <w:rPr>
          <w:rFonts w:ascii="Arial" w:hAnsi="Arial" w:cs="Arial"/>
          <w:b/>
          <w:sz w:val="18"/>
          <w:szCs w:val="18"/>
          <w:u w:val="single"/>
        </w:rPr>
      </w:pPr>
      <w:r w:rsidRPr="00646749">
        <w:rPr>
          <w:rFonts w:ascii="Arial" w:hAnsi="Arial" w:cs="Arial"/>
          <w:b/>
          <w:sz w:val="18"/>
          <w:szCs w:val="18"/>
          <w:u w:val="single"/>
        </w:rPr>
        <w:t>DISCLAIMER STATEMENT</w:t>
      </w:r>
    </w:p>
    <w:p w:rsidRPr="00646749" w:rsidR="00750363" w:rsidP="00750363" w:rsidRDefault="00750363" w14:paraId="63E78E9B" w14:textId="77777777">
      <w:pPr>
        <w:pBdr>
          <w:top w:val="single" w:color="auto" w:sz="4" w:space="0"/>
          <w:left w:val="single" w:color="auto" w:sz="4" w:space="4"/>
          <w:bottom w:val="single" w:color="auto" w:sz="4" w:space="0"/>
          <w:right w:val="single" w:color="auto" w:sz="4" w:space="4"/>
        </w:pBdr>
        <w:rPr>
          <w:rFonts w:ascii="Arial" w:hAnsi="Arial" w:cs="Arial"/>
          <w:sz w:val="18"/>
          <w:szCs w:val="18"/>
        </w:rPr>
      </w:pPr>
      <w:r w:rsidRPr="00646749">
        <w:rPr>
          <w:rFonts w:ascii="Arial" w:hAnsi="Arial" w:cs="Arial"/>
          <w:sz w:val="18"/>
          <w:szCs w:val="18"/>
        </w:rPr>
        <w:t>The above statements are intended to describe the general nature and level of work performed.  These are not intended to be construed as an exhaustive list of all responsibilities, duties and skills required of personnel so qualified.</w:t>
      </w:r>
      <w:r w:rsidRPr="00646749">
        <w:rPr>
          <w:rFonts w:ascii="Arial" w:hAnsi="Arial" w:cs="Arial"/>
          <w:sz w:val="18"/>
          <w:szCs w:val="18"/>
        </w:rPr>
        <w:tab/>
      </w:r>
      <w:r w:rsidRPr="00646749">
        <w:rPr>
          <w:rFonts w:ascii="Arial" w:hAnsi="Arial" w:cs="Arial"/>
          <w:sz w:val="18"/>
          <w:szCs w:val="18"/>
        </w:rPr>
        <w:tab/>
      </w:r>
    </w:p>
    <w:p w:rsidRPr="00680AC3" w:rsidR="00750363" w:rsidP="6879AA88" w:rsidRDefault="00750363" w14:paraId="317934B0" w14:textId="118A5AFE">
      <w:pPr>
        <w:pBdr>
          <w:top w:val="single" w:color="000000" w:sz="4" w:space="0"/>
          <w:left w:val="single" w:color="000000" w:sz="4" w:space="4"/>
          <w:bottom w:val="single" w:color="000000" w:sz="4" w:space="0"/>
          <w:right w:val="single" w:color="000000" w:sz="4" w:space="4"/>
        </w:pBdr>
        <w:jc w:val="right"/>
        <w:rPr>
          <w:rFonts w:ascii="Arial" w:hAnsi="Arial" w:cs="Arial"/>
          <w:sz w:val="18"/>
          <w:szCs w:val="18"/>
        </w:rPr>
      </w:pPr>
      <w:r w:rsidRPr="6879AA88">
        <w:rPr>
          <w:rFonts w:ascii="Arial" w:hAnsi="Arial" w:cs="Arial"/>
          <w:sz w:val="18"/>
          <w:szCs w:val="18"/>
        </w:rPr>
        <w:t xml:space="preserve">Updated </w:t>
      </w:r>
      <w:r w:rsidR="004F6902">
        <w:rPr>
          <w:rFonts w:ascii="Arial" w:hAnsi="Arial" w:cs="Arial"/>
          <w:sz w:val="18"/>
          <w:szCs w:val="18"/>
        </w:rPr>
        <w:t>July 2026</w:t>
      </w:r>
    </w:p>
    <w:p w:rsidR="00CA43C6" w:rsidRDefault="00CA43C6" w14:paraId="1F72F646" w14:textId="77777777"/>
    <w:sectPr w:rsidR="00CA43C6" w:rsidSect="00CA43C6">
      <w:pgSz w:w="12240" w:h="15840" w:orient="portrait"/>
      <w:pgMar w:top="547" w:right="547"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212"/>
    <w:multiLevelType w:val="hybridMultilevel"/>
    <w:tmpl w:val="D400AC28"/>
    <w:lvl w:ilvl="0" w:tplc="04090005">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2965B2E"/>
    <w:multiLevelType w:val="hybridMultilevel"/>
    <w:tmpl w:val="791A4E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E8D45FB"/>
    <w:multiLevelType w:val="hybridMultilevel"/>
    <w:tmpl w:val="2E4C9C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EA569E8"/>
    <w:multiLevelType w:val="hybridMultilevel"/>
    <w:tmpl w:val="79B8ED3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251006EE"/>
    <w:multiLevelType w:val="hybridMultilevel"/>
    <w:tmpl w:val="04E8B6B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262E746C"/>
    <w:multiLevelType w:val="hybridMultilevel"/>
    <w:tmpl w:val="E294E1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0AF780B"/>
    <w:multiLevelType w:val="hybridMultilevel"/>
    <w:tmpl w:val="27FEB9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51C2E8F"/>
    <w:multiLevelType w:val="hybridMultilevel"/>
    <w:tmpl w:val="9F3429C4"/>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67F7B24"/>
    <w:multiLevelType w:val="hybridMultilevel"/>
    <w:tmpl w:val="EF808AA8"/>
    <w:lvl w:ilvl="0" w:tplc="04090005">
      <w:start w:val="1"/>
      <w:numFmt w:val="bullet"/>
      <w:lvlText w:val=""/>
      <w:lvlJc w:val="left"/>
      <w:pPr>
        <w:tabs>
          <w:tab w:val="num" w:pos="720"/>
        </w:tabs>
        <w:ind w:left="720" w:hanging="360"/>
      </w:pPr>
      <w:rPr>
        <w:rFonts w:hint="default" w:ascii="Wingdings" w:hAnsi="Wingdings"/>
      </w:rPr>
    </w:lvl>
    <w:lvl w:ilvl="1" w:tplc="04090005">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10188">
    <w:abstractNumId w:val="7"/>
  </w:num>
  <w:num w:numId="2" w16cid:durableId="1614167865">
    <w:abstractNumId w:val="8"/>
  </w:num>
  <w:num w:numId="3" w16cid:durableId="904488842">
    <w:abstractNumId w:val="6"/>
  </w:num>
  <w:num w:numId="4" w16cid:durableId="1948583319">
    <w:abstractNumId w:val="4"/>
  </w:num>
  <w:num w:numId="5" w16cid:durableId="47344609">
    <w:abstractNumId w:val="0"/>
  </w:num>
  <w:num w:numId="6" w16cid:durableId="1318650452">
    <w:abstractNumId w:val="3"/>
  </w:num>
  <w:num w:numId="7" w16cid:durableId="587738954">
    <w:abstractNumId w:val="1"/>
  </w:num>
  <w:num w:numId="8" w16cid:durableId="1720548423">
    <w:abstractNumId w:val="5"/>
  </w:num>
  <w:num w:numId="9" w16cid:durableId="92118098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03"/>
    <w:rsid w:val="000193E7"/>
    <w:rsid w:val="000E0A1D"/>
    <w:rsid w:val="00234FBE"/>
    <w:rsid w:val="0026605D"/>
    <w:rsid w:val="002D4CF8"/>
    <w:rsid w:val="003116B7"/>
    <w:rsid w:val="00315667"/>
    <w:rsid w:val="00337B03"/>
    <w:rsid w:val="00360A31"/>
    <w:rsid w:val="0039103D"/>
    <w:rsid w:val="003A181C"/>
    <w:rsid w:val="003C1C28"/>
    <w:rsid w:val="003F3CAC"/>
    <w:rsid w:val="004F6902"/>
    <w:rsid w:val="00536C79"/>
    <w:rsid w:val="006A3BFC"/>
    <w:rsid w:val="006B3275"/>
    <w:rsid w:val="00750363"/>
    <w:rsid w:val="007D5682"/>
    <w:rsid w:val="00802268"/>
    <w:rsid w:val="00815EB4"/>
    <w:rsid w:val="00890D67"/>
    <w:rsid w:val="009121BA"/>
    <w:rsid w:val="00917F92"/>
    <w:rsid w:val="00A29237"/>
    <w:rsid w:val="00AC70D0"/>
    <w:rsid w:val="00BA77AA"/>
    <w:rsid w:val="00BF5327"/>
    <w:rsid w:val="00C339BC"/>
    <w:rsid w:val="00C34171"/>
    <w:rsid w:val="00CA43C6"/>
    <w:rsid w:val="00CE1286"/>
    <w:rsid w:val="00D76004"/>
    <w:rsid w:val="00E75D30"/>
    <w:rsid w:val="00EC1291"/>
    <w:rsid w:val="00ED6EDE"/>
    <w:rsid w:val="00F73DA9"/>
    <w:rsid w:val="01457310"/>
    <w:rsid w:val="01FE311A"/>
    <w:rsid w:val="026848C7"/>
    <w:rsid w:val="030AF56D"/>
    <w:rsid w:val="0385FF7B"/>
    <w:rsid w:val="081BE526"/>
    <w:rsid w:val="082D0EAE"/>
    <w:rsid w:val="085A6A79"/>
    <w:rsid w:val="08E2650A"/>
    <w:rsid w:val="0B3CDD29"/>
    <w:rsid w:val="0CCF6929"/>
    <w:rsid w:val="1055A245"/>
    <w:rsid w:val="130217E4"/>
    <w:rsid w:val="16E3C2D1"/>
    <w:rsid w:val="16E5F5DE"/>
    <w:rsid w:val="1769625F"/>
    <w:rsid w:val="17D54363"/>
    <w:rsid w:val="1AB65D22"/>
    <w:rsid w:val="1B91217D"/>
    <w:rsid w:val="1C001D99"/>
    <w:rsid w:val="1D380542"/>
    <w:rsid w:val="215408E8"/>
    <w:rsid w:val="21E5CF86"/>
    <w:rsid w:val="223B5AEA"/>
    <w:rsid w:val="267465CC"/>
    <w:rsid w:val="28789891"/>
    <w:rsid w:val="294A1680"/>
    <w:rsid w:val="2B0AD87D"/>
    <w:rsid w:val="2BF61DA5"/>
    <w:rsid w:val="3261CDDB"/>
    <w:rsid w:val="34A92869"/>
    <w:rsid w:val="351F45F2"/>
    <w:rsid w:val="372D24C3"/>
    <w:rsid w:val="383AA3A5"/>
    <w:rsid w:val="3998E62F"/>
    <w:rsid w:val="3E95CF81"/>
    <w:rsid w:val="484292B6"/>
    <w:rsid w:val="4B7A4AD5"/>
    <w:rsid w:val="4B84CE0C"/>
    <w:rsid w:val="4CD538BC"/>
    <w:rsid w:val="4D69E890"/>
    <w:rsid w:val="4F50A19A"/>
    <w:rsid w:val="593279FA"/>
    <w:rsid w:val="5E4E5A29"/>
    <w:rsid w:val="5E8578AD"/>
    <w:rsid w:val="60A0100F"/>
    <w:rsid w:val="6362A4E4"/>
    <w:rsid w:val="647A7982"/>
    <w:rsid w:val="66558EA0"/>
    <w:rsid w:val="67DC664D"/>
    <w:rsid w:val="6879AA88"/>
    <w:rsid w:val="6D73B0A6"/>
    <w:rsid w:val="6DADDAE3"/>
    <w:rsid w:val="6F4047DC"/>
    <w:rsid w:val="7023E21A"/>
    <w:rsid w:val="7127CF72"/>
    <w:rsid w:val="7BF65AE7"/>
    <w:rsid w:val="7C341D2F"/>
    <w:rsid w:val="7EA2AFA7"/>
    <w:rsid w:val="7EF7A58C"/>
    <w:rsid w:val="7F43B3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B233"/>
  <w15:docId w15:val="{96274C9A-DD26-42C5-AE5C-FB1CCFC8A1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37B03"/>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uiPriority w:val="99"/>
    <w:rsid w:val="00337B03"/>
    <w:pPr>
      <w:autoSpaceDE w:val="0"/>
      <w:autoSpaceDN w:val="0"/>
      <w:adjustRightInd w:val="0"/>
      <w:spacing w:after="0" w:line="240" w:lineRule="auto"/>
    </w:pPr>
    <w:rPr>
      <w:rFonts w:ascii="Arial" w:hAnsi="Arial" w:eastAsia="Times New Roman" w:cs="Arial"/>
      <w:color w:val="000000"/>
      <w:sz w:val="24"/>
      <w:szCs w:val="24"/>
    </w:rPr>
  </w:style>
  <w:style w:type="paragraph" w:styleId="BalloonText">
    <w:name w:val="Balloon Text"/>
    <w:basedOn w:val="Normal"/>
    <w:link w:val="BalloonTextChar"/>
    <w:uiPriority w:val="99"/>
    <w:semiHidden/>
    <w:unhideWhenUsed/>
    <w:rsid w:val="00337B03"/>
    <w:rPr>
      <w:rFonts w:ascii="Tahoma" w:hAnsi="Tahoma" w:cs="Tahoma"/>
      <w:sz w:val="16"/>
      <w:szCs w:val="16"/>
    </w:rPr>
  </w:style>
  <w:style w:type="character" w:styleId="BalloonTextChar" w:customStyle="1">
    <w:name w:val="Balloon Text Char"/>
    <w:basedOn w:val="DefaultParagraphFont"/>
    <w:link w:val="BalloonText"/>
    <w:uiPriority w:val="99"/>
    <w:semiHidden/>
    <w:rsid w:val="00337B03"/>
    <w:rPr>
      <w:rFonts w:ascii="Tahoma" w:hAnsi="Tahoma" w:eastAsia="Times New Roman" w:cs="Tahoma"/>
      <w:sz w:val="16"/>
      <w:szCs w:val="16"/>
    </w:rPr>
  </w:style>
  <w:style w:type="paragraph" w:styleId="NoSpacing">
    <w:name w:val="No Spacing"/>
    <w:uiPriority w:val="1"/>
    <w:qFormat/>
    <w:rsid w:val="00CA43C6"/>
    <w:pPr>
      <w:spacing w:after="0" w:line="240" w:lineRule="auto"/>
    </w:pPr>
  </w:style>
  <w:style w:type="paragraph" w:styleId="ListParagraph">
    <w:name w:val="List Paragraph"/>
    <w:basedOn w:val="Normal"/>
    <w:uiPriority w:val="34"/>
    <w:qFormat/>
    <w:rsid w:val="00CA4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644D3D6CC684988C7BD2C8FE6FAC1" ma:contentTypeVersion="8" ma:contentTypeDescription="Create a new document." ma:contentTypeScope="" ma:versionID="a1e985b97cd6ead1f4089d8c312b044a">
  <xsd:schema xmlns:xsd="http://www.w3.org/2001/XMLSchema" xmlns:xs="http://www.w3.org/2001/XMLSchema" xmlns:p="http://schemas.microsoft.com/office/2006/metadata/properties" xmlns:ns2="44b22251-18fa-45c7-a372-8c1accdb6ec5" targetNamespace="http://schemas.microsoft.com/office/2006/metadata/properties" ma:root="true" ma:fieldsID="ed25c24b2fc2a2db1317aee8e9751123" ns2:_="">
    <xsd:import namespace="44b22251-18fa-45c7-a372-8c1accdb6e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2251-18fa-45c7-a372-8c1accdb6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93C05-025F-4525-A5AB-9F7396F2E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2251-18fa-45c7-a372-8c1accdb6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EF8B6-A072-4960-AEBA-4C8A38885BB6}">
  <ds:schemaRefs>
    <ds:schemaRef ds:uri="http://schemas.microsoft.com/sharepoint/v3/contenttype/forms"/>
  </ds:schemaRefs>
</ds:datastoreItem>
</file>

<file path=customXml/itemProps3.xml><?xml version="1.0" encoding="utf-8"?>
<ds:datastoreItem xmlns:ds="http://schemas.openxmlformats.org/officeDocument/2006/customXml" ds:itemID="{5DC095E9-E593-4F53-B084-81D89B1039A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Union Street Bus Co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mmartins</dc:creator>
  <keywords/>
  <dc:description/>
  <lastModifiedBy>Joshua Bajgot</lastModifiedBy>
  <revision>15</revision>
  <lastPrinted>2017-11-03T16:15:00.0000000Z</lastPrinted>
  <dcterms:created xsi:type="dcterms:W3CDTF">2017-11-03T17:34:00.0000000Z</dcterms:created>
  <dcterms:modified xsi:type="dcterms:W3CDTF">2026-07-14T14:59:41.4754739Z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0x010100865644D3D6CC684988C7BD2C8FE6FAC1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